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BD" w:rsidRPr="00444978" w:rsidRDefault="00444978" w:rsidP="00444978">
      <w:pPr>
        <w:jc w:val="center"/>
        <w:rPr>
          <w:b/>
          <w:sz w:val="24"/>
        </w:rPr>
      </w:pPr>
      <w:r>
        <w:rPr>
          <w:b/>
          <w:sz w:val="24"/>
        </w:rPr>
        <w:t>PROPUESTA</w:t>
      </w:r>
      <w:bookmarkStart w:id="0" w:name="_GoBack"/>
      <w:bookmarkEnd w:id="0"/>
      <w:r w:rsidRPr="00444978">
        <w:rPr>
          <w:b/>
          <w:sz w:val="24"/>
        </w:rPr>
        <w:t xml:space="preserve"> DE </w:t>
      </w:r>
      <w:r w:rsidR="00DC0648" w:rsidRPr="00444978">
        <w:rPr>
          <w:b/>
          <w:sz w:val="24"/>
        </w:rPr>
        <w:t>CAMPAÑA DE AUTOFINANCIACIÓN</w:t>
      </w:r>
      <w:r w:rsidRPr="00444978">
        <w:rPr>
          <w:b/>
          <w:sz w:val="24"/>
        </w:rPr>
        <w:t xml:space="preserve"> A DESARROLLAR</w:t>
      </w:r>
    </w:p>
    <w:p w:rsidR="00DC0648" w:rsidRDefault="0072640C">
      <w:r>
        <w:t xml:space="preserve">Sin entrar en </w:t>
      </w:r>
      <w:r w:rsidR="00DC0648">
        <w:t xml:space="preserve">la necesidad </w:t>
      </w:r>
      <w:r>
        <w:t xml:space="preserve">que tenemos como red </w:t>
      </w:r>
      <w:r w:rsidR="00DC0648">
        <w:t>de autofinanciación</w:t>
      </w:r>
      <w:r>
        <w:t>, más necesaria cuando más financiación pública obtengamos, se realiza aquí una propuesta para reactivar la autofinanciación a través de la figura de COLABORADORA, que tenemos incorporada en estatutos, y que supone conseguir la vinculación de personas y entidades, más allá de las propias redes, al mantenimiento y desarrollo de las acciones que tenemos planteadas.</w:t>
      </w:r>
    </w:p>
    <w:p w:rsidR="00DC0648" w:rsidRDefault="00DC0648">
      <w:r>
        <w:t>Tras varios años de no haber realizado ninguna actuación para fomentar la campaña enrédate, ha motivado que las redes estén realizando su captación de personas colaboradoras por su cuenta, por lo que deja de tener sentido seguir gestionando esta campaña a través de las redes.</w:t>
      </w:r>
    </w:p>
    <w:tbl>
      <w:tblPr>
        <w:tblW w:w="9120" w:type="dxa"/>
        <w:tblCellMar>
          <w:left w:w="70" w:type="dxa"/>
          <w:right w:w="70" w:type="dxa"/>
        </w:tblCellMar>
        <w:tblLook w:val="04A0" w:firstRow="1" w:lastRow="0" w:firstColumn="1" w:lastColumn="0" w:noHBand="0" w:noVBand="1"/>
      </w:tblPr>
      <w:tblGrid>
        <w:gridCol w:w="6000"/>
        <w:gridCol w:w="480"/>
        <w:gridCol w:w="480"/>
        <w:gridCol w:w="480"/>
        <w:gridCol w:w="480"/>
        <w:gridCol w:w="1200"/>
      </w:tblGrid>
      <w:tr w:rsidR="0072640C" w:rsidRPr="0072640C" w:rsidTr="0072640C">
        <w:trPr>
          <w:trHeight w:val="315"/>
        </w:trPr>
        <w:tc>
          <w:tcPr>
            <w:tcW w:w="7920" w:type="dxa"/>
            <w:gridSpan w:val="5"/>
            <w:tcBorders>
              <w:top w:val="nil"/>
              <w:left w:val="nil"/>
              <w:bottom w:val="nil"/>
              <w:right w:val="nil"/>
            </w:tcBorders>
            <w:shd w:val="clear" w:color="auto" w:fill="auto"/>
            <w:noWrap/>
            <w:vAlign w:val="bottom"/>
            <w:hideMark/>
          </w:tcPr>
          <w:p w:rsidR="0072640C" w:rsidRPr="00444978" w:rsidRDefault="0072640C" w:rsidP="0072640C">
            <w:pPr>
              <w:spacing w:after="0" w:line="240" w:lineRule="auto"/>
              <w:rPr>
                <w:rFonts w:eastAsia="Times New Roman" w:cstheme="minorHAnsi"/>
                <w:b/>
                <w:bCs/>
                <w:sz w:val="24"/>
                <w:szCs w:val="24"/>
                <w:lang w:eastAsia="es-ES"/>
              </w:rPr>
            </w:pPr>
            <w:r w:rsidRPr="00444978">
              <w:rPr>
                <w:rFonts w:eastAsia="Times New Roman" w:cstheme="minorHAnsi"/>
                <w:b/>
                <w:bCs/>
                <w:sz w:val="20"/>
                <w:szCs w:val="24"/>
                <w:lang w:eastAsia="es-ES"/>
              </w:rPr>
              <w:t>EVOLUCIÓN CAMPAÑA ENRÉDATE 2003-2020</w:t>
            </w: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Arial" w:eastAsia="Times New Roman" w:hAnsi="Arial" w:cs="Arial"/>
                <w:b/>
                <w:bCs/>
                <w:sz w:val="24"/>
                <w:szCs w:val="24"/>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Arial" w:eastAsia="Times New Roman" w:hAnsi="Arial" w:cs="Arial"/>
                <w:sz w:val="20"/>
                <w:szCs w:val="20"/>
                <w:lang w:eastAsia="es-ES"/>
              </w:rPr>
            </w:pPr>
            <w:r w:rsidRPr="0072640C">
              <w:rPr>
                <w:rFonts w:ascii="Arial" w:eastAsia="Times New Roman" w:hAnsi="Arial" w:cs="Arial"/>
                <w:noProof/>
                <w:sz w:val="20"/>
                <w:szCs w:val="20"/>
                <w:lang w:eastAsia="es-ES"/>
              </w:rPr>
              <w:drawing>
                <wp:anchor distT="0" distB="0" distL="114300" distR="114300" simplePos="0" relativeHeight="251658240" behindDoc="0" locked="0" layoutInCell="1" allowOverlap="1">
                  <wp:simplePos x="0" y="0"/>
                  <wp:positionH relativeFrom="column">
                    <wp:posOffset>-635</wp:posOffset>
                  </wp:positionH>
                  <wp:positionV relativeFrom="paragraph">
                    <wp:posOffset>17780</wp:posOffset>
                  </wp:positionV>
                  <wp:extent cx="5114925" cy="1743075"/>
                  <wp:effectExtent l="0" t="0" r="9525" b="9525"/>
                  <wp:wrapNone/>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72640C" w:rsidRPr="0072640C">
              <w:trPr>
                <w:trHeight w:val="255"/>
                <w:tblCellSpacing w:w="0" w:type="dxa"/>
              </w:trPr>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Arial" w:eastAsia="Times New Roman" w:hAnsi="Arial" w:cs="Arial"/>
                      <w:sz w:val="20"/>
                      <w:szCs w:val="20"/>
                      <w:lang w:eastAsia="es-ES"/>
                    </w:rPr>
                  </w:pPr>
                </w:p>
              </w:tc>
            </w:tr>
          </w:tbl>
          <w:p w:rsidR="0072640C" w:rsidRPr="0072640C" w:rsidRDefault="0072640C" w:rsidP="0072640C">
            <w:pPr>
              <w:spacing w:after="0" w:line="240" w:lineRule="auto"/>
              <w:rPr>
                <w:rFonts w:ascii="Arial" w:eastAsia="Times New Roman" w:hAnsi="Arial" w:cs="Arial"/>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r w:rsidR="0072640C" w:rsidRPr="0072640C" w:rsidTr="0072640C">
        <w:trPr>
          <w:trHeight w:val="255"/>
        </w:trPr>
        <w:tc>
          <w:tcPr>
            <w:tcW w:w="60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72640C" w:rsidRPr="0072640C" w:rsidRDefault="0072640C" w:rsidP="0072640C">
            <w:pPr>
              <w:spacing w:after="0" w:line="240" w:lineRule="auto"/>
              <w:rPr>
                <w:rFonts w:ascii="Times New Roman" w:eastAsia="Times New Roman" w:hAnsi="Times New Roman" w:cs="Times New Roman"/>
                <w:sz w:val="20"/>
                <w:szCs w:val="20"/>
                <w:lang w:eastAsia="es-ES"/>
              </w:rPr>
            </w:pPr>
          </w:p>
        </w:tc>
      </w:tr>
    </w:tbl>
    <w:p w:rsidR="00DC0648" w:rsidRDefault="00DC0648">
      <w:r>
        <w:t>Los dos únicos territorios donde hay más personas de la campaña son Navarra con 31 y Euskadi con 11. Y las dos redes ya están asociando a personas físicas, al igual que la XES hace años, también Galicia, Murcia, Andalucía y Canarias tienen ya a personas físicas colaborando</w:t>
      </w:r>
      <w:r w:rsidR="0072640C">
        <w:t xml:space="preserve"> sin pasar por la campaña enrédate.</w:t>
      </w:r>
    </w:p>
    <w:tbl>
      <w:tblPr>
        <w:tblW w:w="9048" w:type="dxa"/>
        <w:tblInd w:w="10" w:type="dxa"/>
        <w:tblCellMar>
          <w:left w:w="70" w:type="dxa"/>
          <w:right w:w="70" w:type="dxa"/>
        </w:tblCellMar>
        <w:tblLook w:val="04A0" w:firstRow="1" w:lastRow="0" w:firstColumn="1" w:lastColumn="0" w:noHBand="0" w:noVBand="1"/>
      </w:tblPr>
      <w:tblGrid>
        <w:gridCol w:w="5161"/>
        <w:gridCol w:w="1552"/>
        <w:gridCol w:w="1215"/>
        <w:gridCol w:w="1120"/>
      </w:tblGrid>
      <w:tr w:rsidR="00DC0648" w:rsidRPr="00DC0648" w:rsidTr="00DC0648">
        <w:trPr>
          <w:trHeight w:val="315"/>
        </w:trPr>
        <w:tc>
          <w:tcPr>
            <w:tcW w:w="9048" w:type="dxa"/>
            <w:gridSpan w:val="4"/>
            <w:tcBorders>
              <w:top w:val="nil"/>
              <w:left w:val="nil"/>
              <w:bottom w:val="nil"/>
              <w:right w:val="nil"/>
            </w:tcBorders>
            <w:shd w:val="clear" w:color="auto" w:fill="auto"/>
            <w:noWrap/>
            <w:vAlign w:val="bottom"/>
            <w:hideMark/>
          </w:tcPr>
          <w:p w:rsidR="00DC0648" w:rsidRPr="00444978" w:rsidRDefault="00DC0648" w:rsidP="00DC0648">
            <w:pPr>
              <w:spacing w:after="0" w:line="240" w:lineRule="auto"/>
              <w:rPr>
                <w:rFonts w:eastAsia="Times New Roman" w:cstheme="minorHAnsi"/>
                <w:b/>
                <w:bCs/>
                <w:sz w:val="24"/>
                <w:szCs w:val="24"/>
                <w:lang w:eastAsia="es-ES"/>
              </w:rPr>
            </w:pPr>
            <w:r w:rsidRPr="00444978">
              <w:rPr>
                <w:rFonts w:eastAsia="Times New Roman" w:cstheme="minorHAnsi"/>
                <w:b/>
                <w:bCs/>
                <w:sz w:val="20"/>
                <w:szCs w:val="24"/>
                <w:lang w:eastAsia="es-ES"/>
              </w:rPr>
              <w:t>BALANCE CAMPAÑA ENRÉDATE 2020</w:t>
            </w:r>
          </w:p>
        </w:tc>
      </w:tr>
      <w:tr w:rsidR="00DC0648" w:rsidRPr="00DC0648" w:rsidTr="00DC0648">
        <w:trPr>
          <w:trHeight w:val="255"/>
        </w:trPr>
        <w:tc>
          <w:tcPr>
            <w:tcW w:w="5161" w:type="dxa"/>
            <w:tcBorders>
              <w:top w:val="nil"/>
              <w:left w:val="nil"/>
              <w:bottom w:val="nil"/>
              <w:right w:val="nil"/>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b/>
                <w:bCs/>
                <w:sz w:val="24"/>
                <w:szCs w:val="24"/>
                <w:lang w:eastAsia="es-ES"/>
              </w:rPr>
            </w:pPr>
          </w:p>
        </w:tc>
        <w:tc>
          <w:tcPr>
            <w:tcW w:w="1552" w:type="dxa"/>
            <w:tcBorders>
              <w:top w:val="nil"/>
              <w:left w:val="nil"/>
              <w:bottom w:val="nil"/>
              <w:right w:val="nil"/>
            </w:tcBorders>
            <w:shd w:val="clear" w:color="auto" w:fill="auto"/>
            <w:noWrap/>
            <w:vAlign w:val="bottom"/>
            <w:hideMark/>
          </w:tcPr>
          <w:p w:rsidR="00DC0648" w:rsidRPr="00DC0648" w:rsidRDefault="00DC0648" w:rsidP="00DC0648">
            <w:pPr>
              <w:spacing w:after="0" w:line="240" w:lineRule="auto"/>
              <w:rPr>
                <w:rFonts w:ascii="Times New Roman" w:eastAsia="Times New Roman" w:hAnsi="Times New Roman" w:cs="Times New Roman"/>
                <w:sz w:val="20"/>
                <w:szCs w:val="20"/>
                <w:lang w:eastAsia="es-ES"/>
              </w:rPr>
            </w:pPr>
          </w:p>
        </w:tc>
        <w:tc>
          <w:tcPr>
            <w:tcW w:w="1215" w:type="dxa"/>
            <w:tcBorders>
              <w:top w:val="nil"/>
              <w:left w:val="nil"/>
              <w:bottom w:val="nil"/>
              <w:right w:val="nil"/>
            </w:tcBorders>
            <w:shd w:val="clear" w:color="auto" w:fill="auto"/>
            <w:noWrap/>
            <w:vAlign w:val="bottom"/>
            <w:hideMark/>
          </w:tcPr>
          <w:p w:rsidR="00DC0648" w:rsidRPr="00DC0648" w:rsidRDefault="00DC0648" w:rsidP="00DC0648">
            <w:pPr>
              <w:spacing w:after="0" w:line="240" w:lineRule="auto"/>
              <w:rPr>
                <w:rFonts w:ascii="Times New Roman" w:eastAsia="Times New Roman" w:hAnsi="Times New Roman" w:cs="Times New Roman"/>
                <w:sz w:val="20"/>
                <w:szCs w:val="20"/>
                <w:lang w:eastAsia="es-ES"/>
              </w:rPr>
            </w:pPr>
          </w:p>
        </w:tc>
        <w:tc>
          <w:tcPr>
            <w:tcW w:w="1120" w:type="dxa"/>
            <w:tcBorders>
              <w:top w:val="nil"/>
              <w:left w:val="nil"/>
              <w:bottom w:val="nil"/>
              <w:right w:val="nil"/>
            </w:tcBorders>
            <w:shd w:val="clear" w:color="auto" w:fill="auto"/>
            <w:noWrap/>
            <w:vAlign w:val="bottom"/>
            <w:hideMark/>
          </w:tcPr>
          <w:p w:rsidR="00DC0648" w:rsidRPr="00DC0648" w:rsidRDefault="00DC0648" w:rsidP="00DC0648">
            <w:pPr>
              <w:spacing w:after="0" w:line="240" w:lineRule="auto"/>
              <w:rPr>
                <w:rFonts w:ascii="Times New Roman" w:eastAsia="Times New Roman" w:hAnsi="Times New Roman" w:cs="Times New Roman"/>
                <w:sz w:val="20"/>
                <w:szCs w:val="20"/>
                <w:lang w:eastAsia="es-ES"/>
              </w:rPr>
            </w:pPr>
          </w:p>
        </w:tc>
      </w:tr>
      <w:tr w:rsidR="00DC0648" w:rsidRPr="00DC0648" w:rsidTr="00DC0648">
        <w:trPr>
          <w:trHeight w:val="255"/>
        </w:trPr>
        <w:tc>
          <w:tcPr>
            <w:tcW w:w="5161" w:type="dxa"/>
            <w:tcBorders>
              <w:top w:val="single" w:sz="4" w:space="0" w:color="333333"/>
              <w:left w:val="single" w:sz="4" w:space="0" w:color="333333"/>
              <w:bottom w:val="single" w:sz="4" w:space="0" w:color="333333"/>
              <w:right w:val="single" w:sz="4" w:space="0" w:color="333333"/>
            </w:tcBorders>
            <w:shd w:val="clear" w:color="008080" w:fill="008000"/>
            <w:noWrap/>
            <w:vAlign w:val="bottom"/>
            <w:hideMark/>
          </w:tcPr>
          <w:p w:rsidR="00DC0648" w:rsidRPr="00DC0648" w:rsidRDefault="00DC0648" w:rsidP="00DC0648">
            <w:pPr>
              <w:spacing w:after="0" w:line="240" w:lineRule="auto"/>
              <w:jc w:val="center"/>
              <w:rPr>
                <w:rFonts w:ascii="Arial" w:eastAsia="Times New Roman" w:hAnsi="Arial" w:cs="Arial"/>
                <w:b/>
                <w:bCs/>
                <w:color w:val="FFFFFF"/>
                <w:sz w:val="20"/>
                <w:szCs w:val="20"/>
                <w:lang w:eastAsia="es-ES"/>
              </w:rPr>
            </w:pPr>
            <w:r w:rsidRPr="00DC0648">
              <w:rPr>
                <w:rFonts w:ascii="Arial" w:eastAsia="Times New Roman" w:hAnsi="Arial" w:cs="Arial"/>
                <w:b/>
                <w:bCs/>
                <w:color w:val="FFFFFF"/>
                <w:sz w:val="20"/>
                <w:szCs w:val="20"/>
                <w:lang w:eastAsia="es-ES"/>
              </w:rPr>
              <w:t>Territorio</w:t>
            </w:r>
          </w:p>
        </w:tc>
        <w:tc>
          <w:tcPr>
            <w:tcW w:w="1552" w:type="dxa"/>
            <w:tcBorders>
              <w:top w:val="single" w:sz="4" w:space="0" w:color="333333"/>
              <w:left w:val="nil"/>
              <w:bottom w:val="single" w:sz="4" w:space="0" w:color="333333"/>
              <w:right w:val="single" w:sz="4" w:space="0" w:color="333333"/>
            </w:tcBorders>
            <w:shd w:val="clear" w:color="008080" w:fill="008000"/>
            <w:noWrap/>
            <w:vAlign w:val="bottom"/>
            <w:hideMark/>
          </w:tcPr>
          <w:p w:rsidR="00DC0648" w:rsidRPr="00DC0648" w:rsidRDefault="00DC0648" w:rsidP="00DC0648">
            <w:pPr>
              <w:spacing w:after="0" w:line="240" w:lineRule="auto"/>
              <w:jc w:val="center"/>
              <w:rPr>
                <w:rFonts w:ascii="Arial" w:eastAsia="Times New Roman" w:hAnsi="Arial" w:cs="Arial"/>
                <w:b/>
                <w:bCs/>
                <w:color w:val="FFFFFF"/>
                <w:sz w:val="20"/>
                <w:szCs w:val="20"/>
                <w:lang w:eastAsia="es-ES"/>
              </w:rPr>
            </w:pPr>
            <w:r w:rsidRPr="00DC0648">
              <w:rPr>
                <w:rFonts w:ascii="Arial" w:eastAsia="Times New Roman" w:hAnsi="Arial" w:cs="Arial"/>
                <w:b/>
                <w:bCs/>
                <w:color w:val="FFFFFF"/>
                <w:sz w:val="20"/>
                <w:szCs w:val="20"/>
                <w:lang w:eastAsia="es-ES"/>
              </w:rPr>
              <w:t>Colaboradoras</w:t>
            </w:r>
          </w:p>
        </w:tc>
        <w:tc>
          <w:tcPr>
            <w:tcW w:w="1215" w:type="dxa"/>
            <w:tcBorders>
              <w:top w:val="single" w:sz="4" w:space="0" w:color="333333"/>
              <w:left w:val="nil"/>
              <w:bottom w:val="single" w:sz="4" w:space="0" w:color="333333"/>
              <w:right w:val="single" w:sz="4" w:space="0" w:color="333333"/>
            </w:tcBorders>
            <w:shd w:val="clear" w:color="008080" w:fill="008000"/>
            <w:noWrap/>
            <w:vAlign w:val="bottom"/>
            <w:hideMark/>
          </w:tcPr>
          <w:p w:rsidR="00DC0648" w:rsidRPr="00DC0648" w:rsidRDefault="00DC0648" w:rsidP="00DC0648">
            <w:pPr>
              <w:spacing w:after="0" w:line="240" w:lineRule="auto"/>
              <w:jc w:val="center"/>
              <w:rPr>
                <w:rFonts w:ascii="Arial" w:eastAsia="Times New Roman" w:hAnsi="Arial" w:cs="Arial"/>
                <w:b/>
                <w:bCs/>
                <w:color w:val="FFFFFF"/>
                <w:sz w:val="20"/>
                <w:szCs w:val="20"/>
                <w:lang w:eastAsia="es-ES"/>
              </w:rPr>
            </w:pPr>
            <w:r w:rsidRPr="00DC0648">
              <w:rPr>
                <w:rFonts w:ascii="Arial" w:eastAsia="Times New Roman" w:hAnsi="Arial" w:cs="Arial"/>
                <w:b/>
                <w:bCs/>
                <w:color w:val="FFFFFF"/>
                <w:sz w:val="20"/>
                <w:szCs w:val="20"/>
                <w:lang w:eastAsia="es-ES"/>
              </w:rPr>
              <w:t>Importe</w:t>
            </w:r>
          </w:p>
        </w:tc>
        <w:tc>
          <w:tcPr>
            <w:tcW w:w="1120" w:type="dxa"/>
            <w:tcBorders>
              <w:top w:val="single" w:sz="4" w:space="0" w:color="333333"/>
              <w:left w:val="nil"/>
              <w:bottom w:val="single" w:sz="4" w:space="0" w:color="333333"/>
              <w:right w:val="single" w:sz="4" w:space="0" w:color="333333"/>
            </w:tcBorders>
            <w:shd w:val="clear" w:color="008080" w:fill="008000"/>
            <w:noWrap/>
            <w:vAlign w:val="bottom"/>
            <w:hideMark/>
          </w:tcPr>
          <w:p w:rsidR="00DC0648" w:rsidRPr="00DC0648" w:rsidRDefault="00DC0648" w:rsidP="00DC0648">
            <w:pPr>
              <w:spacing w:after="0" w:line="240" w:lineRule="auto"/>
              <w:jc w:val="center"/>
              <w:rPr>
                <w:rFonts w:ascii="Arial" w:eastAsia="Times New Roman" w:hAnsi="Arial" w:cs="Arial"/>
                <w:b/>
                <w:bCs/>
                <w:color w:val="FFFFFF"/>
                <w:sz w:val="20"/>
                <w:szCs w:val="20"/>
                <w:lang w:eastAsia="es-ES"/>
              </w:rPr>
            </w:pPr>
            <w:r w:rsidRPr="00DC0648">
              <w:rPr>
                <w:rFonts w:ascii="Arial" w:eastAsia="Times New Roman" w:hAnsi="Arial" w:cs="Arial"/>
                <w:b/>
                <w:bCs/>
                <w:color w:val="FFFFFF"/>
                <w:sz w:val="20"/>
                <w:szCs w:val="20"/>
                <w:lang w:eastAsia="es-ES"/>
              </w:rPr>
              <w:t>50% a redes</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Andalucía</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2</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220,00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110,00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Aragón</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4</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480,00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240,00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Balears</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6</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588,00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294,00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Canarias</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5</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372,00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186,00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proofErr w:type="spellStart"/>
            <w:r w:rsidRPr="00DC0648">
              <w:rPr>
                <w:rFonts w:ascii="Arial" w:eastAsia="Times New Roman" w:hAnsi="Arial" w:cs="Arial"/>
                <w:sz w:val="20"/>
                <w:szCs w:val="20"/>
                <w:lang w:eastAsia="es-ES"/>
              </w:rPr>
              <w:t>Cast.y</w:t>
            </w:r>
            <w:proofErr w:type="spellEnd"/>
            <w:r w:rsidRPr="00DC0648">
              <w:rPr>
                <w:rFonts w:ascii="Arial" w:eastAsia="Times New Roman" w:hAnsi="Arial" w:cs="Arial"/>
                <w:sz w:val="20"/>
                <w:szCs w:val="20"/>
                <w:lang w:eastAsia="es-ES"/>
              </w:rPr>
              <w:t xml:space="preserve"> León</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3</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135,00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67,50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Cast. La Mancha</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0</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0,00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0,00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Euskadi</w:t>
            </w:r>
          </w:p>
        </w:tc>
        <w:tc>
          <w:tcPr>
            <w:tcW w:w="1552" w:type="dxa"/>
            <w:tcBorders>
              <w:top w:val="nil"/>
              <w:left w:val="nil"/>
              <w:bottom w:val="single" w:sz="4" w:space="0" w:color="333333"/>
              <w:right w:val="single" w:sz="4" w:space="0" w:color="333333"/>
            </w:tcBorders>
            <w:shd w:val="clear" w:color="auto" w:fill="FFC000"/>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11</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1.352,00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676,00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Extremadura</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0</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0,00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0,00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Galicia</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1</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62,00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31,00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Madrid</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7</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146,00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73,00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Murcia</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0</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0,00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0,00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Navarra</w:t>
            </w:r>
          </w:p>
        </w:tc>
        <w:tc>
          <w:tcPr>
            <w:tcW w:w="1552" w:type="dxa"/>
            <w:tcBorders>
              <w:top w:val="nil"/>
              <w:left w:val="nil"/>
              <w:bottom w:val="single" w:sz="4" w:space="0" w:color="333333"/>
              <w:right w:val="single" w:sz="4" w:space="0" w:color="333333"/>
            </w:tcBorders>
            <w:shd w:val="clear" w:color="auto" w:fill="FFC000"/>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31</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4.122,00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2.061,00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Rioja</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0</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0,00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0,00</w:t>
            </w:r>
          </w:p>
        </w:tc>
      </w:tr>
      <w:tr w:rsidR="00DC0648" w:rsidRPr="00DC0648" w:rsidTr="00DC0648">
        <w:trPr>
          <w:trHeight w:val="25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Valencia</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3</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340,00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170,00</w:t>
            </w:r>
          </w:p>
        </w:tc>
      </w:tr>
      <w:tr w:rsidR="00DC0648" w:rsidRPr="00DC0648" w:rsidTr="00DC0648">
        <w:trPr>
          <w:trHeight w:val="315"/>
        </w:trPr>
        <w:tc>
          <w:tcPr>
            <w:tcW w:w="5161" w:type="dxa"/>
            <w:tcBorders>
              <w:top w:val="nil"/>
              <w:left w:val="single" w:sz="4" w:space="0" w:color="333333"/>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rPr>
                <w:rFonts w:ascii="Arial" w:eastAsia="Times New Roman" w:hAnsi="Arial" w:cs="Arial"/>
                <w:sz w:val="20"/>
                <w:szCs w:val="20"/>
                <w:lang w:eastAsia="es-ES"/>
              </w:rPr>
            </w:pPr>
            <w:r w:rsidRPr="00DC0648">
              <w:rPr>
                <w:rFonts w:ascii="Arial" w:eastAsia="Times New Roman" w:hAnsi="Arial" w:cs="Arial"/>
                <w:sz w:val="20"/>
                <w:szCs w:val="20"/>
                <w:lang w:eastAsia="es-ES"/>
              </w:rPr>
              <w:t>Sin red</w:t>
            </w:r>
          </w:p>
        </w:tc>
        <w:tc>
          <w:tcPr>
            <w:tcW w:w="1552"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center"/>
              <w:rPr>
                <w:rFonts w:ascii="Arial" w:eastAsia="Times New Roman" w:hAnsi="Arial" w:cs="Arial"/>
                <w:sz w:val="20"/>
                <w:szCs w:val="20"/>
                <w:lang w:eastAsia="es-ES"/>
              </w:rPr>
            </w:pPr>
            <w:r w:rsidRPr="00DC0648">
              <w:rPr>
                <w:rFonts w:ascii="Arial" w:eastAsia="Times New Roman" w:hAnsi="Arial" w:cs="Arial"/>
                <w:sz w:val="20"/>
                <w:szCs w:val="20"/>
                <w:lang w:eastAsia="es-ES"/>
              </w:rPr>
              <w:t>7</w:t>
            </w:r>
          </w:p>
        </w:tc>
        <w:tc>
          <w:tcPr>
            <w:tcW w:w="1215"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sz w:val="20"/>
                <w:szCs w:val="20"/>
                <w:lang w:eastAsia="es-ES"/>
              </w:rPr>
            </w:pPr>
            <w:r w:rsidRPr="00DC0648">
              <w:rPr>
                <w:rFonts w:ascii="Arial" w:eastAsia="Times New Roman" w:hAnsi="Arial" w:cs="Arial"/>
                <w:sz w:val="20"/>
                <w:szCs w:val="20"/>
                <w:lang w:eastAsia="es-ES"/>
              </w:rPr>
              <w:t>450,00</w:t>
            </w:r>
          </w:p>
        </w:tc>
        <w:tc>
          <w:tcPr>
            <w:tcW w:w="1120" w:type="dxa"/>
            <w:tcBorders>
              <w:top w:val="nil"/>
              <w:left w:val="nil"/>
              <w:bottom w:val="single" w:sz="4" w:space="0" w:color="333333"/>
              <w:right w:val="single" w:sz="4" w:space="0" w:color="333333"/>
            </w:tcBorders>
            <w:shd w:val="clear" w:color="auto" w:fill="auto"/>
            <w:noWrap/>
            <w:vAlign w:val="bottom"/>
            <w:hideMark/>
          </w:tcPr>
          <w:p w:rsidR="00DC0648" w:rsidRPr="00DC0648" w:rsidRDefault="00DC0648" w:rsidP="00DC0648">
            <w:pPr>
              <w:spacing w:after="0" w:line="240" w:lineRule="auto"/>
              <w:jc w:val="right"/>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0,00</w:t>
            </w:r>
          </w:p>
        </w:tc>
      </w:tr>
      <w:tr w:rsidR="00DC0648" w:rsidRPr="00DC0648" w:rsidTr="00DC0648">
        <w:trPr>
          <w:trHeight w:val="315"/>
        </w:trPr>
        <w:tc>
          <w:tcPr>
            <w:tcW w:w="5161" w:type="dxa"/>
            <w:tcBorders>
              <w:top w:val="nil"/>
              <w:left w:val="single" w:sz="4" w:space="0" w:color="333333"/>
              <w:bottom w:val="single" w:sz="4" w:space="0" w:color="333333"/>
              <w:right w:val="single" w:sz="4" w:space="0" w:color="333333"/>
            </w:tcBorders>
            <w:shd w:val="clear" w:color="CCFFFF" w:fill="CCFFCC"/>
            <w:noWrap/>
            <w:vAlign w:val="bottom"/>
            <w:hideMark/>
          </w:tcPr>
          <w:p w:rsidR="00DC0648" w:rsidRPr="00DC0648" w:rsidRDefault="00DC0648" w:rsidP="00DC0648">
            <w:pPr>
              <w:spacing w:after="0" w:line="240" w:lineRule="auto"/>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Total</w:t>
            </w:r>
          </w:p>
        </w:tc>
        <w:tc>
          <w:tcPr>
            <w:tcW w:w="1552" w:type="dxa"/>
            <w:tcBorders>
              <w:top w:val="nil"/>
              <w:left w:val="nil"/>
              <w:bottom w:val="single" w:sz="4" w:space="0" w:color="333333"/>
              <w:right w:val="single" w:sz="4" w:space="0" w:color="333333"/>
            </w:tcBorders>
            <w:shd w:val="clear" w:color="CCFFFF" w:fill="CCFFCC"/>
            <w:noWrap/>
            <w:vAlign w:val="bottom"/>
            <w:hideMark/>
          </w:tcPr>
          <w:p w:rsidR="00DC0648" w:rsidRPr="00DC0648" w:rsidRDefault="00DC0648" w:rsidP="00DC0648">
            <w:pPr>
              <w:spacing w:after="0" w:line="240" w:lineRule="auto"/>
              <w:jc w:val="center"/>
              <w:rPr>
                <w:rFonts w:ascii="Arial" w:eastAsia="Times New Roman" w:hAnsi="Arial" w:cs="Arial"/>
                <w:b/>
                <w:bCs/>
                <w:sz w:val="20"/>
                <w:szCs w:val="20"/>
                <w:lang w:eastAsia="es-ES"/>
              </w:rPr>
            </w:pPr>
            <w:r w:rsidRPr="00DC0648">
              <w:rPr>
                <w:rFonts w:ascii="Arial" w:eastAsia="Times New Roman" w:hAnsi="Arial" w:cs="Arial"/>
                <w:b/>
                <w:bCs/>
                <w:sz w:val="20"/>
                <w:szCs w:val="20"/>
                <w:lang w:eastAsia="es-ES"/>
              </w:rPr>
              <w:t>80</w:t>
            </w:r>
          </w:p>
        </w:tc>
        <w:tc>
          <w:tcPr>
            <w:tcW w:w="1215" w:type="dxa"/>
            <w:tcBorders>
              <w:top w:val="nil"/>
              <w:left w:val="nil"/>
              <w:bottom w:val="single" w:sz="4" w:space="0" w:color="333333"/>
              <w:right w:val="single" w:sz="4" w:space="0" w:color="333333"/>
            </w:tcBorders>
            <w:shd w:val="clear" w:color="CCFFFF" w:fill="CCFFCC"/>
            <w:noWrap/>
            <w:vAlign w:val="bottom"/>
            <w:hideMark/>
          </w:tcPr>
          <w:p w:rsidR="00DC0648" w:rsidRPr="00DC0648" w:rsidRDefault="00DC0648" w:rsidP="00DC0648">
            <w:pPr>
              <w:spacing w:after="0" w:line="240" w:lineRule="auto"/>
              <w:jc w:val="right"/>
              <w:rPr>
                <w:rFonts w:ascii="Arial" w:eastAsia="Times New Roman" w:hAnsi="Arial" w:cs="Arial"/>
                <w:b/>
                <w:bCs/>
                <w:sz w:val="24"/>
                <w:szCs w:val="24"/>
                <w:lang w:eastAsia="es-ES"/>
              </w:rPr>
            </w:pPr>
            <w:r w:rsidRPr="00DC0648">
              <w:rPr>
                <w:rFonts w:ascii="Arial" w:eastAsia="Times New Roman" w:hAnsi="Arial" w:cs="Arial"/>
                <w:b/>
                <w:bCs/>
                <w:sz w:val="24"/>
                <w:szCs w:val="24"/>
                <w:lang w:eastAsia="es-ES"/>
              </w:rPr>
              <w:t>8.267,00</w:t>
            </w:r>
          </w:p>
        </w:tc>
        <w:tc>
          <w:tcPr>
            <w:tcW w:w="1120" w:type="dxa"/>
            <w:tcBorders>
              <w:top w:val="nil"/>
              <w:left w:val="nil"/>
              <w:bottom w:val="single" w:sz="4" w:space="0" w:color="333333"/>
              <w:right w:val="single" w:sz="4" w:space="0" w:color="333333"/>
            </w:tcBorders>
            <w:shd w:val="clear" w:color="CCFFFF" w:fill="CCFFCC"/>
            <w:noWrap/>
            <w:vAlign w:val="bottom"/>
            <w:hideMark/>
          </w:tcPr>
          <w:p w:rsidR="00DC0648" w:rsidRPr="00DC0648" w:rsidRDefault="00DC0648" w:rsidP="00DC0648">
            <w:pPr>
              <w:spacing w:after="0" w:line="240" w:lineRule="auto"/>
              <w:jc w:val="right"/>
              <w:rPr>
                <w:rFonts w:ascii="Arial" w:eastAsia="Times New Roman" w:hAnsi="Arial" w:cs="Arial"/>
                <w:b/>
                <w:bCs/>
                <w:sz w:val="24"/>
                <w:szCs w:val="24"/>
                <w:lang w:eastAsia="es-ES"/>
              </w:rPr>
            </w:pPr>
            <w:r w:rsidRPr="00DC0648">
              <w:rPr>
                <w:rFonts w:ascii="Arial" w:eastAsia="Times New Roman" w:hAnsi="Arial" w:cs="Arial"/>
                <w:b/>
                <w:bCs/>
                <w:sz w:val="24"/>
                <w:szCs w:val="24"/>
                <w:lang w:eastAsia="es-ES"/>
              </w:rPr>
              <w:t>3.908,50</w:t>
            </w:r>
          </w:p>
        </w:tc>
      </w:tr>
    </w:tbl>
    <w:p w:rsidR="00DC0648" w:rsidRDefault="00DC0648"/>
    <w:p w:rsidR="0072640C" w:rsidRDefault="0072640C">
      <w:r>
        <w:t xml:space="preserve">Qué significa ser </w:t>
      </w:r>
      <w:r w:rsidRPr="00444978">
        <w:rPr>
          <w:b/>
        </w:rPr>
        <w:t>COLABORADORA</w:t>
      </w:r>
      <w:r w:rsidR="00720985">
        <w:t xml:space="preserve"> según estatutos</w:t>
      </w:r>
      <w:r>
        <w:t xml:space="preserve">: son personas físicas o jurídicas que fomenten la economía solidaria. El Consejo Confederal puede invitarlas </w:t>
      </w:r>
      <w:r w:rsidR="00720985">
        <w:t>a participar</w:t>
      </w:r>
      <w:r>
        <w:t xml:space="preserve"> </w:t>
      </w:r>
      <w:r w:rsidR="00444978">
        <w:t xml:space="preserve">en sus órganos de trabajo </w:t>
      </w:r>
      <w:r>
        <w:t>con voz pero sin voto.</w:t>
      </w:r>
    </w:p>
    <w:p w:rsidR="00720985" w:rsidRDefault="00720985">
      <w:r>
        <w:t>La propuesta que hago tendría dos objetivos: aumentar la financiación, y aumentar el público objetivo que participa de alguna forma en el apoyo a las acciones de REAS RdR, en la línea de lo que ya está expuesto en la página web de COLABORA.</w:t>
      </w:r>
    </w:p>
    <w:p w:rsidR="00720985" w:rsidRPr="00444978" w:rsidRDefault="00444978">
      <w:pPr>
        <w:rPr>
          <w:b/>
        </w:rPr>
      </w:pPr>
      <w:r w:rsidRPr="00444978">
        <w:rPr>
          <w:b/>
        </w:rPr>
        <w:t>1º que p</w:t>
      </w:r>
      <w:r w:rsidR="00720985" w:rsidRPr="00444978">
        <w:rPr>
          <w:b/>
        </w:rPr>
        <w:t>úblicos objetivos</w:t>
      </w:r>
      <w:r w:rsidRPr="00444978">
        <w:rPr>
          <w:b/>
        </w:rPr>
        <w:t xml:space="preserve"> serían</w:t>
      </w:r>
      <w:r w:rsidR="00720985" w:rsidRPr="00444978">
        <w:rPr>
          <w:b/>
        </w:rPr>
        <w:t>:</w:t>
      </w:r>
    </w:p>
    <w:p w:rsidR="00720985" w:rsidRDefault="00720985" w:rsidP="00720985">
      <w:pPr>
        <w:pStyle w:val="Prrafodelista"/>
        <w:numPr>
          <w:ilvl w:val="0"/>
          <w:numId w:val="1"/>
        </w:numPr>
      </w:pPr>
      <w:r>
        <w:t>Las propias personas que ya están colaborando</w:t>
      </w:r>
      <w:r w:rsidR="00444978">
        <w:t xml:space="preserve"> en la campaña enrédate (80)</w:t>
      </w:r>
      <w:r>
        <w:t>, salvo que decidan adherirse solo a la propuesta que le pueda realizar desde la red territorial. Con estas personas mantendríamos el criterio de aportar el 50% a la red territorial como hasta ahora.</w:t>
      </w:r>
    </w:p>
    <w:p w:rsidR="00720985" w:rsidRDefault="00720985" w:rsidP="00720985">
      <w:pPr>
        <w:pStyle w:val="Prrafodelista"/>
        <w:numPr>
          <w:ilvl w:val="0"/>
          <w:numId w:val="1"/>
        </w:numPr>
      </w:pPr>
      <w:r>
        <w:t xml:space="preserve">Las personas </w:t>
      </w:r>
      <w:r w:rsidR="00444978">
        <w:t xml:space="preserve">de la lista de </w:t>
      </w:r>
      <w:r>
        <w:t>investigadoras</w:t>
      </w:r>
      <w:r w:rsidR="00444978">
        <w:t xml:space="preserve"> ESS (unas 100)</w:t>
      </w:r>
      <w:r w:rsidR="006B166A">
        <w:t>.</w:t>
      </w:r>
    </w:p>
    <w:p w:rsidR="006B166A" w:rsidRDefault="006B166A" w:rsidP="00720985">
      <w:pPr>
        <w:pStyle w:val="Prrafodelista"/>
        <w:numPr>
          <w:ilvl w:val="0"/>
          <w:numId w:val="1"/>
        </w:numPr>
      </w:pPr>
      <w:r>
        <w:t xml:space="preserve">Todas las personas físicas o jurídicas que quieran colaborar por su simpatía o implicación, </w:t>
      </w:r>
      <w:r w:rsidR="00444978">
        <w:t>inscritos en</w:t>
      </w:r>
      <w:r>
        <w:t xml:space="preserve"> boletín</w:t>
      </w:r>
      <w:r w:rsidR="00444978">
        <w:t xml:space="preserve"> (20.000)</w:t>
      </w:r>
      <w:r>
        <w:t>, visitantes de las webs que tenemos (ECONOMIASOLIDARIA, CPR, MECAMBIO, REAS</w:t>
      </w:r>
      <w:proofErr w:type="gramStart"/>
      <w:r>
        <w:t>, …</w:t>
      </w:r>
      <w:proofErr w:type="gramEnd"/>
      <w:r>
        <w:t>)</w:t>
      </w:r>
      <w:r w:rsidR="00444978">
        <w:t xml:space="preserve"> (más de 1 millón al año).</w:t>
      </w:r>
    </w:p>
    <w:p w:rsidR="00720985" w:rsidRDefault="00720985" w:rsidP="00720985">
      <w:pPr>
        <w:pStyle w:val="Prrafodelista"/>
        <w:numPr>
          <w:ilvl w:val="0"/>
          <w:numId w:val="1"/>
        </w:numPr>
      </w:pPr>
      <w:r>
        <w:t>Las personas o entida</w:t>
      </w:r>
      <w:r w:rsidR="00251488">
        <w:t xml:space="preserve">des con la que tenemos algún </w:t>
      </w:r>
      <w:r>
        <w:t>acuerdo o una alianza, ejemplo: entidades de alcance estatal como Greenpeace, Coordinadora estatal de ONGD,</w:t>
      </w:r>
      <w:r w:rsidR="006B166A">
        <w:t xml:space="preserve"> Instituciones públicas podrían ser</w:t>
      </w:r>
      <w:proofErr w:type="gramStart"/>
      <w:r w:rsidR="006B166A">
        <w:t>, ...</w:t>
      </w:r>
      <w:proofErr w:type="gramEnd"/>
      <w:r w:rsidR="006B166A">
        <w:t xml:space="preserve"> al adherirse a la Carta de Principios o a un manifiesto por la economía solidaria.</w:t>
      </w:r>
    </w:p>
    <w:p w:rsidR="006B166A" w:rsidRDefault="00444978" w:rsidP="00720985">
      <w:pPr>
        <w:pStyle w:val="Prrafodelista"/>
        <w:numPr>
          <w:ilvl w:val="0"/>
          <w:numId w:val="1"/>
        </w:numPr>
      </w:pPr>
      <w:r>
        <w:t>Podemos i</w:t>
      </w:r>
      <w:r w:rsidR="006B166A">
        <w:t>ncorporar</w:t>
      </w:r>
      <w:r>
        <w:t xml:space="preserve"> como tales colaboradoras </w:t>
      </w:r>
      <w:r w:rsidR="006B166A">
        <w:t>a las entidades que están en Mercado Social y ya están pagando una cuota estatal, Ecologistas en Acción, Coop57, Cooperativas de Mercado Social de Madrid y Aragón y la propia Asociación Balear de mercado social.</w:t>
      </w:r>
    </w:p>
    <w:p w:rsidR="006B166A" w:rsidRDefault="006B166A" w:rsidP="00720985">
      <w:pPr>
        <w:pStyle w:val="Prrafodelista"/>
        <w:numPr>
          <w:ilvl w:val="0"/>
          <w:numId w:val="1"/>
        </w:numPr>
      </w:pPr>
      <w:r>
        <w:t xml:space="preserve">Las personas que están participando en grupos </w:t>
      </w:r>
      <w:r w:rsidR="00444978">
        <w:t xml:space="preserve">y comisiones </w:t>
      </w:r>
      <w:r>
        <w:t>de trabajo y a título particular quieran participar</w:t>
      </w:r>
      <w:r w:rsidR="00444978">
        <w:t xml:space="preserve"> (unas 120)</w:t>
      </w:r>
      <w:r>
        <w:t>.</w:t>
      </w:r>
    </w:p>
    <w:p w:rsidR="006B166A" w:rsidRDefault="006B166A" w:rsidP="0017006C">
      <w:pPr>
        <w:pStyle w:val="Prrafodelista"/>
        <w:numPr>
          <w:ilvl w:val="0"/>
          <w:numId w:val="1"/>
        </w:numPr>
      </w:pPr>
      <w:r>
        <w:t>O personas que estén participando en grupos de trabajo, que estén invitadas aunque no representen a redes (estarían con voz y sin voto)</w:t>
      </w:r>
    </w:p>
    <w:p w:rsidR="006B166A" w:rsidRDefault="006B166A" w:rsidP="006B166A">
      <w:r>
        <w:t>Para cada público objetivo habría que personalizar la campaña</w:t>
      </w:r>
    </w:p>
    <w:p w:rsidR="001200B6" w:rsidRDefault="001200B6" w:rsidP="006B166A">
      <w:r>
        <w:t>La primera puede ser a simpatizantes de la web y boletín y sería realizar una buena visibilidad en webs y boletín (puede ser el objetivo de este año)</w:t>
      </w:r>
    </w:p>
    <w:p w:rsidR="001200B6" w:rsidRPr="00444978" w:rsidRDefault="001200B6" w:rsidP="006B166A">
      <w:pPr>
        <w:rPr>
          <w:b/>
        </w:rPr>
      </w:pPr>
      <w:r w:rsidRPr="00444978">
        <w:rPr>
          <w:b/>
        </w:rPr>
        <w:t xml:space="preserve">Ventajas a este público: </w:t>
      </w:r>
    </w:p>
    <w:p w:rsidR="001200B6" w:rsidRDefault="001200B6" w:rsidP="006B166A">
      <w:r>
        <w:t>Información: el boletín mensual, y el boletín que se envía interno, el dossier de presentación, la memoria anual, ver si se puede personalizar más tipo al público investigador, al de CPR, …</w:t>
      </w:r>
    </w:p>
    <w:p w:rsidR="001200B6" w:rsidRDefault="001200B6" w:rsidP="006B166A">
      <w:r>
        <w:t xml:space="preserve">Ventajas en convenios con Fiare, CAES, Mercado Social, </w:t>
      </w:r>
      <w:proofErr w:type="spellStart"/>
      <w:r>
        <w:t>marketplace</w:t>
      </w:r>
      <w:proofErr w:type="spellEnd"/>
      <w:r>
        <w:t>, compras colectivas</w:t>
      </w:r>
      <w:proofErr w:type="gramStart"/>
      <w:r>
        <w:t>, …</w:t>
      </w:r>
      <w:proofErr w:type="gramEnd"/>
    </w:p>
    <w:p w:rsidR="001200B6" w:rsidRDefault="001200B6" w:rsidP="006B166A">
      <w:r>
        <w:t>Motor de motivación: somos un movimiento de cambio social desde lo económico</w:t>
      </w:r>
      <w:r w:rsidR="00C56BB0">
        <w:t xml:space="preserve"> en línea con la Carta.</w:t>
      </w:r>
    </w:p>
    <w:p w:rsidR="00C56BB0" w:rsidRDefault="00C56BB0" w:rsidP="006B166A">
      <w:r>
        <w:t>Recursos: será necesario dedicarle un % de los recursos obtenidos con una inversión de tiempo dedicado inicial para impulsarlo. En gestión, comunicación, y adaptación web y boletín.</w:t>
      </w:r>
    </w:p>
    <w:p w:rsidR="00C56BB0" w:rsidRDefault="00C56BB0" w:rsidP="006B166A">
      <w:r>
        <w:t>También analizar bien a cada público objetivo:</w:t>
      </w:r>
    </w:p>
    <w:p w:rsidR="00C56BB0" w:rsidRDefault="00C56BB0" w:rsidP="00C56BB0">
      <w:pPr>
        <w:pStyle w:val="Prrafodelista"/>
        <w:numPr>
          <w:ilvl w:val="0"/>
          <w:numId w:val="1"/>
        </w:numPr>
      </w:pPr>
      <w:r>
        <w:t>Intereses del público web, cuanta gente y que hacen cuando pinchan en colabora</w:t>
      </w:r>
    </w:p>
    <w:p w:rsidR="00C56BB0" w:rsidRDefault="00C56BB0" w:rsidP="00C56BB0">
      <w:pPr>
        <w:pStyle w:val="Prrafodelista"/>
        <w:numPr>
          <w:ilvl w:val="0"/>
          <w:numId w:val="1"/>
        </w:numPr>
      </w:pPr>
      <w:r>
        <w:lastRenderedPageBreak/>
        <w:t xml:space="preserve">Público que se suscribe al boletín, desde que tenemos datos, de donde son y </w:t>
      </w:r>
      <w:proofErr w:type="spellStart"/>
      <w:r>
        <w:t>que</w:t>
      </w:r>
      <w:proofErr w:type="spellEnd"/>
      <w:r>
        <w:t xml:space="preserve"> intereses tienen</w:t>
      </w:r>
    </w:p>
    <w:p w:rsidR="001200B6" w:rsidRDefault="00C56BB0" w:rsidP="006B166A">
      <w:r>
        <w:t>Ponernos objetivos cuantitativos a conseguir: personas e ingresos</w:t>
      </w:r>
    </w:p>
    <w:p w:rsidR="00444978" w:rsidRDefault="00444978" w:rsidP="006B166A"/>
    <w:sectPr w:rsidR="00444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0623CB"/>
    <w:multiLevelType w:val="hybridMultilevel"/>
    <w:tmpl w:val="BBDA13FC"/>
    <w:lvl w:ilvl="0" w:tplc="F4B69286">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48"/>
    <w:rsid w:val="001200B6"/>
    <w:rsid w:val="00251488"/>
    <w:rsid w:val="00444978"/>
    <w:rsid w:val="006B166A"/>
    <w:rsid w:val="00720985"/>
    <w:rsid w:val="0072640C"/>
    <w:rsid w:val="00AB32BD"/>
    <w:rsid w:val="00C56BB0"/>
    <w:rsid w:val="00DC06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0758D-03A3-4F25-99C0-23DC95AF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0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311739">
      <w:bodyDiv w:val="1"/>
      <w:marLeft w:val="0"/>
      <w:marRight w:val="0"/>
      <w:marTop w:val="0"/>
      <w:marBottom w:val="0"/>
      <w:divBdr>
        <w:top w:val="none" w:sz="0" w:space="0" w:color="auto"/>
        <w:left w:val="none" w:sz="0" w:space="0" w:color="auto"/>
        <w:bottom w:val="none" w:sz="0" w:space="0" w:color="auto"/>
        <w:right w:val="none" w:sz="0" w:space="0" w:color="auto"/>
      </w:divBdr>
    </w:div>
    <w:div w:id="1334258031">
      <w:bodyDiv w:val="1"/>
      <w:marLeft w:val="0"/>
      <w:marRight w:val="0"/>
      <w:marTop w:val="0"/>
      <w:marBottom w:val="0"/>
      <w:divBdr>
        <w:top w:val="none" w:sz="0" w:space="0" w:color="auto"/>
        <w:left w:val="none" w:sz="0" w:space="0" w:color="auto"/>
        <w:bottom w:val="none" w:sz="0" w:space="0" w:color="auto"/>
        <w:right w:val="none" w:sz="0" w:space="0" w:color="auto"/>
      </w:divBdr>
    </w:div>
    <w:div w:id="144160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DATOS%20CARLOS\Datos21Carlos\REAS%20RdR\2.2%20FORTALECIMIENTO%20REAS%20RDR\Autofinanciacion\campa&#241;a%20enred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51927437641722"/>
          <c:y val="3.007518796992481E-2"/>
          <c:w val="0.86621315192743764"/>
          <c:h val="0.84586466165413532"/>
        </c:manualLayout>
      </c:layout>
      <c:lineChart>
        <c:grouping val="standard"/>
        <c:varyColors val="0"/>
        <c:ser>
          <c:idx val="0"/>
          <c:order val="0"/>
          <c:marker>
            <c:symbol val="none"/>
          </c:marker>
          <c:cat>
            <c:strRef>
              <c:f>Enredate20!$J$29:$J$46</c:f>
              <c:strCache>
                <c:ptCount val="18"/>
                <c:pt idx="0">
                  <c:v>03</c:v>
                </c:pt>
                <c:pt idx="1">
                  <c:v>04</c:v>
                </c:pt>
                <c:pt idx="2">
                  <c:v>05</c:v>
                </c:pt>
                <c:pt idx="3">
                  <c:v>06</c:v>
                </c:pt>
                <c:pt idx="4">
                  <c:v>07</c:v>
                </c:pt>
                <c:pt idx="5">
                  <c:v>08</c:v>
                </c:pt>
                <c:pt idx="6">
                  <c:v>09</c:v>
                </c:pt>
                <c:pt idx="7">
                  <c:v>10</c:v>
                </c:pt>
                <c:pt idx="8">
                  <c:v>11</c:v>
                </c:pt>
                <c:pt idx="9">
                  <c:v>12</c:v>
                </c:pt>
                <c:pt idx="10">
                  <c:v>13</c:v>
                </c:pt>
                <c:pt idx="11">
                  <c:v>14</c:v>
                </c:pt>
                <c:pt idx="12">
                  <c:v>15</c:v>
                </c:pt>
                <c:pt idx="13">
                  <c:v>16</c:v>
                </c:pt>
                <c:pt idx="14">
                  <c:v>17</c:v>
                </c:pt>
                <c:pt idx="15">
                  <c:v>18</c:v>
                </c:pt>
                <c:pt idx="16">
                  <c:v>19</c:v>
                </c:pt>
                <c:pt idx="17">
                  <c:v>20</c:v>
                </c:pt>
              </c:strCache>
            </c:strRef>
          </c:cat>
          <c:val>
            <c:numRef>
              <c:f>Enredate20!$K$29:$K$46</c:f>
              <c:numCache>
                <c:formatCode>#,##0</c:formatCode>
                <c:ptCount val="18"/>
                <c:pt idx="0">
                  <c:v>660</c:v>
                </c:pt>
                <c:pt idx="1">
                  <c:v>1665</c:v>
                </c:pt>
                <c:pt idx="2">
                  <c:v>4072</c:v>
                </c:pt>
                <c:pt idx="3">
                  <c:v>4196</c:v>
                </c:pt>
                <c:pt idx="4">
                  <c:v>5756</c:v>
                </c:pt>
                <c:pt idx="5">
                  <c:v>6287</c:v>
                </c:pt>
                <c:pt idx="6">
                  <c:v>7823</c:v>
                </c:pt>
                <c:pt idx="7">
                  <c:v>7691</c:v>
                </c:pt>
                <c:pt idx="8">
                  <c:v>8651</c:v>
                </c:pt>
                <c:pt idx="9">
                  <c:v>10394</c:v>
                </c:pt>
                <c:pt idx="10">
                  <c:v>10615</c:v>
                </c:pt>
                <c:pt idx="11">
                  <c:v>10611</c:v>
                </c:pt>
                <c:pt idx="12">
                  <c:v>9585</c:v>
                </c:pt>
                <c:pt idx="13">
                  <c:v>9357</c:v>
                </c:pt>
                <c:pt idx="14">
                  <c:v>9635</c:v>
                </c:pt>
                <c:pt idx="15">
                  <c:v>9353</c:v>
                </c:pt>
                <c:pt idx="16">
                  <c:v>9019</c:v>
                </c:pt>
                <c:pt idx="17">
                  <c:v>8387</c:v>
                </c:pt>
              </c:numCache>
            </c:numRef>
          </c:val>
          <c:smooth val="0"/>
        </c:ser>
        <c:ser>
          <c:idx val="1"/>
          <c:order val="1"/>
          <c:marker>
            <c:symbol val="none"/>
          </c:marker>
          <c:cat>
            <c:strRef>
              <c:f>Enredate20!$J$29:$J$46</c:f>
              <c:strCache>
                <c:ptCount val="18"/>
                <c:pt idx="0">
                  <c:v>03</c:v>
                </c:pt>
                <c:pt idx="1">
                  <c:v>04</c:v>
                </c:pt>
                <c:pt idx="2">
                  <c:v>05</c:v>
                </c:pt>
                <c:pt idx="3">
                  <c:v>06</c:v>
                </c:pt>
                <c:pt idx="4">
                  <c:v>07</c:v>
                </c:pt>
                <c:pt idx="5">
                  <c:v>08</c:v>
                </c:pt>
                <c:pt idx="6">
                  <c:v>09</c:v>
                </c:pt>
                <c:pt idx="7">
                  <c:v>10</c:v>
                </c:pt>
                <c:pt idx="8">
                  <c:v>11</c:v>
                </c:pt>
                <c:pt idx="9">
                  <c:v>12</c:v>
                </c:pt>
                <c:pt idx="10">
                  <c:v>13</c:v>
                </c:pt>
                <c:pt idx="11">
                  <c:v>14</c:v>
                </c:pt>
                <c:pt idx="12">
                  <c:v>15</c:v>
                </c:pt>
                <c:pt idx="13">
                  <c:v>16</c:v>
                </c:pt>
                <c:pt idx="14">
                  <c:v>17</c:v>
                </c:pt>
                <c:pt idx="15">
                  <c:v>18</c:v>
                </c:pt>
                <c:pt idx="16">
                  <c:v>19</c:v>
                </c:pt>
                <c:pt idx="17">
                  <c:v>20</c:v>
                </c:pt>
              </c:strCache>
            </c:strRef>
          </c:cat>
          <c:val>
            <c:numRef>
              <c:f>Enredate20!$K$29:$K$46</c:f>
              <c:numCache>
                <c:formatCode>#,##0</c:formatCode>
                <c:ptCount val="18"/>
                <c:pt idx="0">
                  <c:v>660</c:v>
                </c:pt>
                <c:pt idx="1">
                  <c:v>1665</c:v>
                </c:pt>
                <c:pt idx="2">
                  <c:v>4072</c:v>
                </c:pt>
                <c:pt idx="3">
                  <c:v>4196</c:v>
                </c:pt>
                <c:pt idx="4">
                  <c:v>5756</c:v>
                </c:pt>
                <c:pt idx="5">
                  <c:v>6287</c:v>
                </c:pt>
                <c:pt idx="6">
                  <c:v>7823</c:v>
                </c:pt>
                <c:pt idx="7">
                  <c:v>7691</c:v>
                </c:pt>
                <c:pt idx="8">
                  <c:v>8651</c:v>
                </c:pt>
                <c:pt idx="9">
                  <c:v>10394</c:v>
                </c:pt>
                <c:pt idx="10">
                  <c:v>10615</c:v>
                </c:pt>
                <c:pt idx="11">
                  <c:v>10611</c:v>
                </c:pt>
                <c:pt idx="12">
                  <c:v>9585</c:v>
                </c:pt>
                <c:pt idx="13">
                  <c:v>9357</c:v>
                </c:pt>
                <c:pt idx="14">
                  <c:v>9635</c:v>
                </c:pt>
                <c:pt idx="15">
                  <c:v>9353</c:v>
                </c:pt>
                <c:pt idx="16">
                  <c:v>9019</c:v>
                </c:pt>
                <c:pt idx="17">
                  <c:v>8387</c:v>
                </c:pt>
              </c:numCache>
            </c:numRef>
          </c:val>
          <c:smooth val="0"/>
        </c:ser>
        <c:dLbls>
          <c:showLegendKey val="0"/>
          <c:showVal val="0"/>
          <c:showCatName val="0"/>
          <c:showSerName val="0"/>
          <c:showPercent val="0"/>
          <c:showBubbleSize val="0"/>
        </c:dLbls>
        <c:smooth val="0"/>
        <c:axId val="374514584"/>
        <c:axId val="374512232"/>
      </c:lineChart>
      <c:catAx>
        <c:axId val="37451458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74512232"/>
        <c:crosses val="autoZero"/>
        <c:auto val="1"/>
        <c:lblAlgn val="ctr"/>
        <c:lblOffset val="100"/>
        <c:noMultiLvlLbl val="0"/>
      </c:catAx>
      <c:valAx>
        <c:axId val="374512232"/>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74514584"/>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711</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2021-09-09T07:43:00Z</dcterms:created>
  <dcterms:modified xsi:type="dcterms:W3CDTF">2022-01-07T18:58:00Z</dcterms:modified>
</cp:coreProperties>
</file>