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286000" cy="95402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86000" cy="9540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MEMORIA DE ACTUACIÓN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sectPr>
          <w:pgSz w:h="11900" w:w="16820" w:orient="landscape"/>
          <w:pgMar w:bottom="1173.599624633789" w:top="991.199951171875" w:left="1416.0000610351562" w:right="1408.128662109375" w:header="0" w:footer="720"/>
          <w:pgNumType w:start="1"/>
          <w:cols w:equalWidth="0" w:num="2">
            <w:col w:space="0" w:w="7000"/>
            <w:col w:space="0" w:w="7000"/>
          </w:cols>
        </w:sect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71.0034179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71.00341796875" w:firstLine="0"/>
        <w:jc w:val="right"/>
        <w:rPr>
          <w:sz w:val="22.079999923706055"/>
          <w:szCs w:val="22.079999923706055"/>
        </w:rPr>
      </w:pPr>
      <w:r w:rsidDel="00000000" w:rsidR="00000000" w:rsidRPr="00000000">
        <w:rPr>
          <w:rtl w:val="0"/>
        </w:rPr>
      </w:r>
    </w:p>
    <w:tbl>
      <w:tblPr>
        <w:tblStyle w:val="Table1"/>
        <w:tblW w:w="14459.600372314453"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1.3548278808594"/>
        <w:gridCol w:w="3260.1510620117188"/>
        <w:gridCol w:w="4257.493896484375"/>
        <w:gridCol w:w="4683.00048828125"/>
        <w:gridCol w:w="1557.60009765625"/>
        <w:tblGridChange w:id="0">
          <w:tblGrid>
            <w:gridCol w:w="701.3548278808594"/>
            <w:gridCol w:w="3260.1510620117188"/>
            <w:gridCol w:w="4257.493896484375"/>
            <w:gridCol w:w="4683.00048828125"/>
            <w:gridCol w:w="1557.60009765625"/>
          </w:tblGrid>
        </w:tblGridChange>
      </w:tblGrid>
      <w:tr>
        <w:trPr>
          <w:cantSplit w:val="0"/>
          <w:trHeight w:val="56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Nº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Actividades previstas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Actividades realizadas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Resultados obtenidos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Grado de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cumplimiento</w:t>
            </w:r>
          </w:p>
        </w:tc>
      </w:tr>
      <w:tr>
        <w:trPr>
          <w:cantSplit w:val="0"/>
          <w:trHeight w:val="886.000976562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15.43991088867188" w:right="47.2802734375" w:firstLine="6.719970703125"/>
              <w:jc w:val="left"/>
              <w:rPr>
                <w:rFonts w:ascii="Calibri" w:cs="Calibri" w:eastAsia="Calibri" w:hAnsi="Calibri"/>
                <w:b w:val="1"/>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w:t>
            </w:r>
            <w:r w:rsidDel="00000000" w:rsidR="00000000" w:rsidRPr="00000000">
              <w:rPr>
                <w:rFonts w:ascii="Calibri" w:cs="Calibri" w:eastAsia="Calibri" w:hAnsi="Calibri"/>
                <w:b w:val="1"/>
                <w:sz w:val="24"/>
                <w:szCs w:val="24"/>
                <w:rtl w:val="0"/>
              </w:rPr>
              <w:t xml:space="preserve">3</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sz w:val="24"/>
                <w:szCs w:val="24"/>
                <w:rtl w:val="0"/>
              </w:rPr>
              <w:t xml:space="preserve">Impulsar una red de apoyo sectorial que promueva y consolide las Cooperativas de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15.43991088867188" w:right="47.2802734375" w:firstLine="6.719970703125"/>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Alimentación Sostenible (Supermercados Cooperativos)</w:t>
            </w:r>
          </w:p>
        </w:tc>
      </w:tr>
      <w:tr>
        <w:trPr>
          <w:cantSplit w:val="0"/>
          <w:trHeight w:val="4510.59982299804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A3.1.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78498840332" w:lineRule="auto"/>
              <w:ind w:left="121.41952514648438" w:right="393.7457275390625" w:firstLine="5.740814208984375"/>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Dinamización y coordinación de la red de apoyo de Cooperativas de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78498840332" w:lineRule="auto"/>
              <w:ind w:left="121.41952514648438" w:right="393.7457275390625" w:firstLine="5.740814208984375"/>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Alimentación Sostenible.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78498840332" w:lineRule="auto"/>
              <w:ind w:left="121.41952514648438" w:right="393.7457275390625" w:firstLine="5.740814208984375"/>
              <w:jc w:val="left"/>
              <w:rPr>
                <w:rFonts w:ascii="Calibri" w:cs="Calibri" w:eastAsia="Calibri" w:hAnsi="Calibri"/>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33.6541748046875" w:right="237.110595703125" w:hanging="9.052734375"/>
              <w:jc w:val="left"/>
              <w:rPr>
                <w:rFonts w:ascii="Calibri" w:cs="Calibri" w:eastAsia="Calibri" w:hAnsi="Calibri"/>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rtl w:val="0"/>
              </w:rPr>
              <w:t xml:space="preserve">Se han celebrado 7 reuniones colectivas (</w:t>
            </w:r>
            <w:hyperlink r:id="rId7">
              <w:r w:rsidDel="00000000" w:rsidR="00000000" w:rsidRPr="00000000">
                <w:rPr>
                  <w:rFonts w:ascii="Calibri" w:cs="Calibri" w:eastAsia="Calibri" w:hAnsi="Calibri"/>
                  <w:color w:val="1155cc"/>
                  <w:u w:val="single"/>
                  <w:rtl w:val="0"/>
                </w:rPr>
                <w:t xml:space="preserve">ver actas</w:t>
              </w:r>
            </w:hyperlink>
            <w:r w:rsidDel="00000000" w:rsidR="00000000" w:rsidRPr="00000000">
              <w:rPr>
                <w:rFonts w:ascii="Calibri" w:cs="Calibri" w:eastAsia="Calibri" w:hAnsi="Calibri"/>
                <w:rtl w:val="0"/>
              </w:rPr>
              <w:t xml:space="preserve">) para impulsar la red de apoyo a las cooperativas de alimentación sostenible</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629638671875" w:line="241.2081241607666" w:lineRule="auto"/>
              <w:ind w:left="131.4459228515625" w:right="159.6966552734375" w:hanging="6.844482421875"/>
              <w:jc w:val="left"/>
              <w:rPr>
                <w:rFonts w:ascii="Calibri" w:cs="Calibri" w:eastAsia="Calibri" w:hAnsi="Calibri"/>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Se ha celebrado u</w:t>
            </w:r>
            <w:r w:rsidDel="00000000" w:rsidR="00000000" w:rsidRPr="00000000">
              <w:rPr>
                <w:rFonts w:ascii="Calibri" w:cs="Calibri" w:eastAsia="Calibri" w:hAnsi="Calibri"/>
                <w:sz w:val="22.079999923706055"/>
                <w:szCs w:val="22.079999923706055"/>
                <w:rtl w:val="0"/>
              </w:rPr>
              <w:t xml:space="preserve">n encuentro en Barcelo</w:t>
            </w:r>
            <w:r w:rsidDel="00000000" w:rsidR="00000000" w:rsidRPr="00000000">
              <w:rPr>
                <w:rFonts w:ascii="Calibri" w:cs="Calibri" w:eastAsia="Calibri" w:hAnsi="Calibri"/>
                <w:sz w:val="22.079999923706055"/>
                <w:szCs w:val="22.079999923706055"/>
                <w:rtl w:val="0"/>
              </w:rPr>
              <w:t xml:space="preserve">na (</w:t>
            </w:r>
            <w:hyperlink r:id="rId8">
              <w:r w:rsidDel="00000000" w:rsidR="00000000" w:rsidRPr="00000000">
                <w:rPr>
                  <w:rFonts w:ascii="Calibri" w:cs="Calibri" w:eastAsia="Calibri" w:hAnsi="Calibri"/>
                  <w:color w:val="1155cc"/>
                  <w:u w:val="single"/>
                  <w:rtl w:val="0"/>
                </w:rPr>
                <w:t xml:space="preserve">Ver acta</w:t>
              </w:r>
            </w:hyperlink>
            <w:r w:rsidDel="00000000" w:rsidR="00000000" w:rsidRPr="00000000">
              <w:rPr>
                <w:rFonts w:ascii="Calibri" w:cs="Calibri" w:eastAsia="Calibri" w:hAnsi="Calibri"/>
                <w:sz w:val="22.079999923706055"/>
                <w:szCs w:val="22.079999923706055"/>
                <w:rtl w:val="0"/>
              </w:rPr>
              <w:t xml:space="preserve">)</w:t>
            </w:r>
            <w:r w:rsidDel="00000000" w:rsidR="00000000" w:rsidRPr="00000000">
              <w:rPr>
                <w:rFonts w:ascii="Calibri" w:cs="Calibri" w:eastAsia="Calibri" w:hAnsi="Calibri"/>
                <w:sz w:val="22.079999923706055"/>
                <w:szCs w:val="22.079999923706055"/>
                <w:rtl w:val="0"/>
              </w:rPr>
              <w:t xml:space="preserve">que ha incluido una reunión y una presentación pública de la red (</w:t>
            </w:r>
            <w:hyperlink r:id="rId9">
              <w:r w:rsidDel="00000000" w:rsidR="00000000" w:rsidRPr="00000000">
                <w:rPr>
                  <w:rFonts w:ascii="Calibri" w:cs="Calibri" w:eastAsia="Calibri" w:hAnsi="Calibri"/>
                  <w:color w:val="1155cc"/>
                  <w:u w:val="single"/>
                  <w:rtl w:val="0"/>
                </w:rPr>
                <w:t xml:space="preserve">Ver vídeo</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68212890625" w:right="422.557373046875" w:firstLine="3.974609375"/>
              <w:jc w:val="left"/>
              <w:rPr>
                <w:rFonts w:ascii="Calibri" w:cs="Calibri" w:eastAsia="Calibri" w:hAnsi="Calibri"/>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rtl w:val="0"/>
              </w:rPr>
              <w:t xml:space="preserve">Se ha conseguido que los SC se unan para trabajar en la creación de una red con entidad jurídica propia permanente (</w:t>
            </w:r>
            <w:hyperlink r:id="rId10">
              <w:r w:rsidDel="00000000" w:rsidR="00000000" w:rsidRPr="00000000">
                <w:rPr>
                  <w:rFonts w:ascii="Calibri" w:cs="Calibri" w:eastAsia="Calibri" w:hAnsi="Calibri"/>
                  <w:color w:val="1155cc"/>
                  <w:u w:val="single"/>
                  <w:rtl w:val="0"/>
                </w:rPr>
                <w:t xml:space="preserve">ver informe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68212890625" w:right="422.557373046875" w:firstLine="3.974609375"/>
              <w:jc w:val="left"/>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68212890625" w:right="422.557373046875" w:firstLine="3.974609375"/>
              <w:jc w:val="left"/>
              <w:rPr>
                <w:rFonts w:ascii="Calibri" w:cs="Calibri" w:eastAsia="Calibri" w:hAnsi="Calibri"/>
              </w:rPr>
            </w:pPr>
            <w:r w:rsidDel="00000000" w:rsidR="00000000" w:rsidRPr="00000000">
              <w:rPr>
                <w:rFonts w:ascii="Calibri" w:cs="Calibri" w:eastAsia="Calibri" w:hAnsi="Calibri"/>
                <w:rtl w:val="0"/>
              </w:rPr>
              <w:t xml:space="preserve">- Se ha conseguido financiación para el proceso de creación de la entidad jurídica.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68212890625" w:right="422.557373046875" w:firstLine="3.974609375"/>
              <w:jc w:val="left"/>
              <w:rPr>
                <w:rFonts w:ascii="Calibri" w:cs="Calibri" w:eastAsia="Calibri" w:hAnsi="Calibri"/>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68212890625" w:right="422.557373046875" w:firstLine="3.974609375"/>
              <w:jc w:val="left"/>
              <w:rPr>
                <w:rFonts w:ascii="Calibri" w:cs="Calibri" w:eastAsia="Calibri" w:hAnsi="Calibri"/>
              </w:rPr>
            </w:pPr>
            <w:r w:rsidDel="00000000" w:rsidR="00000000" w:rsidRPr="00000000">
              <w:rPr>
                <w:rFonts w:ascii="Calibri" w:cs="Calibri" w:eastAsia="Calibri" w:hAnsi="Calibri"/>
                <w:rtl w:val="0"/>
              </w:rPr>
              <w:t xml:space="preserve">- Se ha establecido un núcleo de trabajo permanente con canales de comunicación y trabajo formado por 7 SC, donde están invitados otros 4 SC y 5 asociaciones de consumo.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100%</w:t>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456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360"/>
        <w:gridCol w:w="4275"/>
        <w:gridCol w:w="4710"/>
        <w:gridCol w:w="1530"/>
        <w:tblGridChange w:id="0">
          <w:tblGrid>
            <w:gridCol w:w="690"/>
            <w:gridCol w:w="3360"/>
            <w:gridCol w:w="4275"/>
            <w:gridCol w:w="4710"/>
            <w:gridCol w:w="1530"/>
          </w:tblGrid>
        </w:tblGridChange>
      </w:tblGrid>
      <w:tr>
        <w:trPr>
          <w:cantSplit w:val="0"/>
          <w:trHeight w:val="1373.198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73.198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rtl w:val="0"/>
              </w:rPr>
              <w:t xml:space="preserve">A3.2.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Creación de una oficina virtual de apoyo y asesoramiento para impulsar una economía de escala en los SC.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22222"/>
                <w:rtl w:val="0"/>
              </w:rPr>
              <w:t xml:space="preserve">Se ha creado un </w:t>
            </w:r>
            <w:hyperlink r:id="rId11">
              <w:r w:rsidDel="00000000" w:rsidR="00000000" w:rsidRPr="00000000">
                <w:rPr>
                  <w:rFonts w:ascii="Calibri" w:cs="Calibri" w:eastAsia="Calibri" w:hAnsi="Calibri"/>
                  <w:color w:val="1155cc"/>
                  <w:u w:val="single"/>
                  <w:rtl w:val="0"/>
                </w:rPr>
                <w:t xml:space="preserve">espacio digital</w:t>
              </w:r>
            </w:hyperlink>
            <w:r w:rsidDel="00000000" w:rsidR="00000000" w:rsidRPr="00000000">
              <w:rPr>
                <w:rFonts w:ascii="Calibri" w:cs="Calibri" w:eastAsia="Calibri" w:hAnsi="Calibri"/>
                <w:color w:val="222222"/>
                <w:rtl w:val="0"/>
              </w:rPr>
              <w:t xml:space="preserve"> exclusivo para los supermercados cooperativos donde se almacenan documentos </w:t>
            </w:r>
            <w:r w:rsidDel="00000000" w:rsidR="00000000" w:rsidRPr="00000000">
              <w:rPr>
                <w:rFonts w:ascii="Calibri" w:cs="Calibri" w:eastAsia="Calibri" w:hAnsi="Calibri"/>
                <w:rtl w:val="0"/>
              </w:rPr>
              <w:t xml:space="preserve">y se comparte colaborativamente información, como el directorio de productos, las guías de gestión, etc.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Se han elaborado:</w:t>
            </w:r>
          </w:p>
          <w:p w:rsidR="00000000" w:rsidDel="00000000" w:rsidP="00000000" w:rsidRDefault="00000000" w:rsidRPr="00000000" w14:paraId="0000002C">
            <w:pPr>
              <w:numPr>
                <w:ilvl w:val="0"/>
                <w:numId w:val="2"/>
              </w:numPr>
              <w:spacing w:after="0" w:afterAutospacing="0" w:before="240" w:line="240" w:lineRule="auto"/>
              <w:ind w:left="720" w:hanging="360"/>
              <w:rPr>
                <w:rFonts w:ascii="Raleway" w:cs="Raleway" w:eastAsia="Raleway" w:hAnsi="Raleway"/>
              </w:rPr>
            </w:pPr>
            <w:r w:rsidDel="00000000" w:rsidR="00000000" w:rsidRPr="00000000">
              <w:rPr>
                <w:rFonts w:ascii="Calibri" w:cs="Calibri" w:eastAsia="Calibri" w:hAnsi="Calibri"/>
                <w:rtl w:val="0"/>
              </w:rPr>
              <w:t xml:space="preserve">6 guías y protocolos con las principales actividades que se llevan a cabo en las salas de ventas: apertura y cierre de la tienda, recepción de mercancía, reposición de producto y control de caducidades.</w:t>
            </w:r>
          </w:p>
          <w:p w:rsidR="00000000" w:rsidDel="00000000" w:rsidP="00000000" w:rsidRDefault="00000000" w:rsidRPr="00000000" w14:paraId="0000002D">
            <w:pPr>
              <w:numPr>
                <w:ilvl w:val="0"/>
                <w:numId w:val="2"/>
              </w:numPr>
              <w:spacing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2 plantillas para controlar las tareas del voluntariado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 pueden consultar en </w:t>
            </w:r>
            <w:hyperlink r:id="rId12">
              <w:r w:rsidDel="00000000" w:rsidR="00000000" w:rsidRPr="00000000">
                <w:rPr>
                  <w:rFonts w:ascii="Calibri" w:cs="Calibri" w:eastAsia="Calibri" w:hAnsi="Calibri"/>
                  <w:color w:val="1155cc"/>
                  <w:u w:val="single"/>
                  <w:rtl w:val="0"/>
                </w:rPr>
                <w:t xml:space="preserve">este enlace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22222"/>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22222"/>
                <w:rtl w:val="0"/>
              </w:rPr>
              <w:t xml:space="preserve">Se ha apoyado y dinamizado el proceso para la elaboración de un informe jurídico sobre el modelo de voluntariado de los supermercados cooperativos (</w:t>
            </w:r>
            <w:hyperlink r:id="rId13">
              <w:r w:rsidDel="00000000" w:rsidR="00000000" w:rsidRPr="00000000">
                <w:rPr>
                  <w:rFonts w:ascii="Calibri" w:cs="Calibri" w:eastAsia="Calibri" w:hAnsi="Calibri"/>
                  <w:color w:val="1155cc"/>
                  <w:u w:val="single"/>
                  <w:rtl w:val="0"/>
                </w:rPr>
                <w:t xml:space="preserve">consultar aquí</w:t>
              </w:r>
            </w:hyperlink>
            <w:r w:rsidDel="00000000" w:rsidR="00000000" w:rsidRPr="00000000">
              <w:rPr>
                <w:rFonts w:ascii="Calibri" w:cs="Calibri" w:eastAsia="Calibri" w:hAnsi="Calibri"/>
                <w:color w:val="222222"/>
                <w:rtl w:val="0"/>
              </w:rPr>
              <w:t xml:space="preserve">), y se ha celebrado un encuentro de presentación.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Se ha elaborado un directorio de proveedores de los distintos supermercados cooperativos. </w:t>
            </w:r>
            <w:hyperlink r:id="rId14">
              <w:r w:rsidDel="00000000" w:rsidR="00000000" w:rsidRPr="00000000">
                <w:rPr>
                  <w:rFonts w:ascii="Calibri" w:cs="Calibri" w:eastAsia="Calibri" w:hAnsi="Calibri"/>
                  <w:color w:val="1155cc"/>
                  <w:u w:val="single"/>
                  <w:rtl w:val="0"/>
                </w:rPr>
                <w:t xml:space="preserve">Consultar informe</w:t>
              </w:r>
            </w:hyperlink>
            <w:r w:rsidDel="00000000" w:rsidR="00000000" w:rsidRPr="00000000">
              <w:rPr>
                <w:rFonts w:ascii="Calibri" w:cs="Calibri" w:eastAsia="Calibri" w:hAnsi="Calibri"/>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sz w:val="22.079999923706055"/>
                <w:szCs w:val="22.079999923706055"/>
                <w:rtl w:val="0"/>
              </w:rPr>
              <w:t xml:space="preserve">- Los SC trabajan sobre la nube digital propia donde comparten contenidos que facilitan el acceso organizado a documentos, informes, guías, etc. </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0"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- 7 SC han usado al menos una o varias plantillas de las guías y protocolos escritos y las han adaptado a su operativa diaria.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0"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 Todos los SC disponen ahora de un documento jurídico de referencia para adaptar sus modelos de funcionamiento del voluntariado a la normativa. Es de esperar que cada SC analice internamente esta información para proponer adaptaciones en su caso. El informe se puede consultar aquí.</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159912109375" w:line="240" w:lineRule="auto"/>
              <w:ind w:left="0"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 Todos los SC participantes disponen ahora de un directorio de productores que facilita la búsqueda de nuevos productos. Además, esta acción es el primer paso para negociar tarifas conjuntas, lo cual se hará en el futuro.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100%</w:t>
            </w:r>
            <w:r w:rsidDel="00000000" w:rsidR="00000000" w:rsidRPr="00000000">
              <w:rPr>
                <w:rtl w:val="0"/>
              </w:rPr>
            </w:r>
          </w:p>
        </w:tc>
      </w:tr>
      <w:tr>
        <w:trPr>
          <w:cantSplit w:val="0"/>
          <w:trHeight w:val="1373.198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Impulsar un espacio de intercooperación para el desarrollo e implementación de una herramienta de gestión compartida en los SC (Odoo).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Se han celebrado </w:t>
            </w:r>
            <w:hyperlink r:id="rId15">
              <w:r w:rsidDel="00000000" w:rsidR="00000000" w:rsidRPr="00000000">
                <w:rPr>
                  <w:rFonts w:ascii="Calibri" w:cs="Calibri" w:eastAsia="Calibri" w:hAnsi="Calibri"/>
                  <w:color w:val="1155cc"/>
                  <w:u w:val="single"/>
                  <w:rtl w:val="0"/>
                </w:rPr>
                <w:t xml:space="preserve">4 reuniones</w:t>
              </w:r>
            </w:hyperlink>
            <w:r w:rsidDel="00000000" w:rsidR="00000000" w:rsidRPr="00000000">
              <w:rPr>
                <w:rFonts w:ascii="Calibri" w:cs="Calibri" w:eastAsia="Calibri" w:hAnsi="Calibri"/>
                <w:rtl w:val="0"/>
              </w:rPr>
              <w:t xml:space="preserve"> para la creación del espacio de intercooperación donde intervienen una empresa cooperativa de soluciones tecnológicas para la Economía Social y Solidaria, Coopdevs, que es quien provee los servicios de implementación, y 6 supermercados cooperativos, que son quienes implementan en sus organizaciones Odoo.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Se han creado canales de comunicación entre los SC: un </w:t>
            </w:r>
            <w:hyperlink r:id="rId16">
              <w:r w:rsidDel="00000000" w:rsidR="00000000" w:rsidRPr="00000000">
                <w:rPr>
                  <w:rFonts w:ascii="Calibri" w:cs="Calibri" w:eastAsia="Calibri" w:hAnsi="Calibri"/>
                  <w:color w:val="1155cc"/>
                  <w:u w:val="single"/>
                  <w:rtl w:val="0"/>
                </w:rPr>
                <w:t xml:space="preserve">Foro</w:t>
              </w:r>
            </w:hyperlink>
            <w:r w:rsidDel="00000000" w:rsidR="00000000" w:rsidRPr="00000000">
              <w:rPr>
                <w:rFonts w:ascii="Calibri" w:cs="Calibri" w:eastAsia="Calibri" w:hAnsi="Calibri"/>
                <w:rtl w:val="0"/>
              </w:rPr>
              <w:t xml:space="preserve"> + una lista de email.</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Se ha creado una </w:t>
            </w:r>
            <w:hyperlink r:id="rId17">
              <w:r w:rsidDel="00000000" w:rsidR="00000000" w:rsidRPr="00000000">
                <w:rPr>
                  <w:rFonts w:ascii="Calibri" w:cs="Calibri" w:eastAsia="Calibri" w:hAnsi="Calibri"/>
                  <w:color w:val="1155cc"/>
                  <w:u w:val="single"/>
                  <w:rtl w:val="0"/>
                </w:rPr>
                <w:t xml:space="preserve">wiki digital</w:t>
              </w:r>
            </w:hyperlink>
            <w:r w:rsidDel="00000000" w:rsidR="00000000" w:rsidRPr="00000000">
              <w:rPr>
                <w:rFonts w:ascii="Calibri" w:cs="Calibri" w:eastAsia="Calibri" w:hAnsi="Calibri"/>
                <w:rtl w:val="0"/>
              </w:rPr>
              <w:t xml:space="preserve"> que incluye guías y vídeos para aprender a usar Odoo.</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Se ha firmado un </w:t>
            </w:r>
            <w:r w:rsidDel="00000000" w:rsidR="00000000" w:rsidRPr="00000000">
              <w:rPr>
                <w:rFonts w:ascii="Calibri" w:cs="Calibri" w:eastAsia="Calibri" w:hAnsi="Calibri"/>
                <w:b w:val="1"/>
                <w:color w:val="ff0000"/>
                <w:rtl w:val="0"/>
              </w:rPr>
              <w:t xml:space="preserve">convenio</w:t>
            </w:r>
            <w:r w:rsidDel="00000000" w:rsidR="00000000" w:rsidRPr="00000000">
              <w:rPr>
                <w:rFonts w:ascii="Calibri" w:cs="Calibri" w:eastAsia="Calibri" w:hAnsi="Calibri"/>
                <w:rtl w:val="0"/>
              </w:rPr>
              <w:t xml:space="preserve"> con una empresa cooperativa de soluciones tecnológicas para la Economía Social y Solidaria, Coopdevs.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Se ha elaborado un </w:t>
            </w:r>
            <w:hyperlink r:id="rId18">
              <w:r w:rsidDel="00000000" w:rsidR="00000000" w:rsidRPr="00000000">
                <w:rPr>
                  <w:rFonts w:ascii="Calibri" w:cs="Calibri" w:eastAsia="Calibri" w:hAnsi="Calibri"/>
                  <w:color w:val="1155cc"/>
                  <w:u w:val="single"/>
                  <w:rtl w:val="0"/>
                </w:rPr>
                <w:t xml:space="preserve">informe</w:t>
              </w:r>
            </w:hyperlink>
            <w:r w:rsidDel="00000000" w:rsidR="00000000" w:rsidRPr="00000000">
              <w:rPr>
                <w:rFonts w:ascii="Calibri" w:cs="Calibri" w:eastAsia="Calibri" w:hAnsi="Calibri"/>
                <w:rtl w:val="0"/>
              </w:rPr>
              <w:t xml:space="preserve"> para ofrecer información sobre las distintas opciones de implementación de Odoo.</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Se han celebrado 3 reuniones con supermercados cooperativos para asesorarles sobre la implementación de Odoo. </w:t>
            </w:r>
            <w:r w:rsidDel="00000000" w:rsidR="00000000" w:rsidRPr="00000000">
              <w:rPr>
                <w:rFonts w:ascii="Calibri" w:cs="Calibri" w:eastAsia="Calibri" w:hAnsi="Calibri"/>
                <w:b w:val="1"/>
                <w:color w:val="ff0000"/>
                <w:rtl w:val="0"/>
              </w:rPr>
              <w:t xml:space="preserve">Ver informe</w:t>
            </w:r>
            <w:r w:rsidDel="00000000" w:rsidR="00000000" w:rsidRPr="00000000">
              <w:rPr>
                <w:rFonts w:ascii="Calibri" w:cs="Calibri" w:eastAsia="Calibri" w:hAnsi="Calibri"/>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sz w:val="22.079999923706055"/>
                <w:szCs w:val="22.079999923706055"/>
                <w:rtl w:val="0"/>
              </w:rPr>
              <w:t xml:space="preserve">- Se ha conseguido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la implementación de Odoo en 6 supermercados cooperativos:</w:t>
            </w:r>
          </w:p>
          <w:p w:rsidR="00000000" w:rsidDel="00000000" w:rsidP="00000000" w:rsidRDefault="00000000" w:rsidRPr="00000000" w14:paraId="00000047">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Supercoop Maresa: </w:t>
            </w:r>
            <w:hyperlink r:id="rId19">
              <w:r w:rsidDel="00000000" w:rsidR="00000000" w:rsidRPr="00000000">
                <w:rPr>
                  <w:rFonts w:ascii="Calibri" w:cs="Calibri" w:eastAsia="Calibri" w:hAnsi="Calibri"/>
                  <w:color w:val="1155cc"/>
                  <w:u w:val="single"/>
                  <w:rtl w:val="0"/>
                </w:rPr>
                <w:t xml:space="preserve">acceso Odoo</w:t>
              </w:r>
            </w:hyperlink>
            <w:r w:rsidDel="00000000" w:rsidR="00000000" w:rsidRPr="00000000">
              <w:rPr>
                <w:rtl w:val="0"/>
              </w:rPr>
            </w:r>
          </w:p>
          <w:p w:rsidR="00000000" w:rsidDel="00000000" w:rsidP="00000000" w:rsidRDefault="00000000" w:rsidRPr="00000000" w14:paraId="00000048">
            <w:pPr>
              <w:numPr>
                <w:ilvl w:val="0"/>
                <w:numId w:val="1"/>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FoodCoop BCN: </w:t>
            </w:r>
            <w:hyperlink r:id="rId20">
              <w:r w:rsidDel="00000000" w:rsidR="00000000" w:rsidRPr="00000000">
                <w:rPr>
                  <w:rFonts w:ascii="Calibri" w:cs="Calibri" w:eastAsia="Calibri" w:hAnsi="Calibri"/>
                  <w:color w:val="1155cc"/>
                  <w:u w:val="single"/>
                  <w:rtl w:val="0"/>
                </w:rPr>
                <w:t xml:space="preserve">acceso Odoo</w:t>
              </w:r>
            </w:hyperlink>
            <w:r w:rsidDel="00000000" w:rsidR="00000000" w:rsidRPr="00000000">
              <w:rPr>
                <w:rtl w:val="0"/>
              </w:rPr>
            </w:r>
          </w:p>
          <w:p w:rsidR="00000000" w:rsidDel="00000000" w:rsidP="00000000" w:rsidRDefault="00000000" w:rsidRPr="00000000" w14:paraId="00000049">
            <w:pPr>
              <w:numPr>
                <w:ilvl w:val="0"/>
                <w:numId w:val="1"/>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Terranostra: </w:t>
            </w:r>
            <w:hyperlink r:id="rId21">
              <w:r w:rsidDel="00000000" w:rsidR="00000000" w:rsidRPr="00000000">
                <w:rPr>
                  <w:rFonts w:ascii="Calibri" w:cs="Calibri" w:eastAsia="Calibri" w:hAnsi="Calibri"/>
                  <w:color w:val="1155cc"/>
                  <w:u w:val="single"/>
                  <w:rtl w:val="0"/>
                </w:rPr>
                <w:t xml:space="preserve">acceso Odoo</w:t>
              </w:r>
            </w:hyperlink>
            <w:r w:rsidDel="00000000" w:rsidR="00000000" w:rsidRPr="00000000">
              <w:rPr>
                <w:rtl w:val="0"/>
              </w:rPr>
            </w:r>
          </w:p>
          <w:p w:rsidR="00000000" w:rsidDel="00000000" w:rsidP="00000000" w:rsidRDefault="00000000" w:rsidRPr="00000000" w14:paraId="0000004A">
            <w:pPr>
              <w:numPr>
                <w:ilvl w:val="0"/>
                <w:numId w:val="1"/>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Artiga Coop: </w:t>
            </w:r>
            <w:hyperlink r:id="rId22">
              <w:r w:rsidDel="00000000" w:rsidR="00000000" w:rsidRPr="00000000">
                <w:rPr>
                  <w:rFonts w:ascii="Calibri" w:cs="Calibri" w:eastAsia="Calibri" w:hAnsi="Calibri"/>
                  <w:color w:val="1155cc"/>
                  <w:u w:val="single"/>
                  <w:rtl w:val="0"/>
                </w:rPr>
                <w:t xml:space="preserve">acceso Odoo</w:t>
              </w:r>
            </w:hyperlink>
            <w:r w:rsidDel="00000000" w:rsidR="00000000" w:rsidRPr="00000000">
              <w:rPr>
                <w:rtl w:val="0"/>
              </w:rPr>
            </w:r>
          </w:p>
          <w:p w:rsidR="00000000" w:rsidDel="00000000" w:rsidP="00000000" w:rsidRDefault="00000000" w:rsidRPr="00000000" w14:paraId="0000004B">
            <w:pPr>
              <w:numPr>
                <w:ilvl w:val="0"/>
                <w:numId w:val="1"/>
              </w:numPr>
              <w:spacing w:after="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Som Alimentació: </w:t>
            </w:r>
            <w:hyperlink r:id="rId23">
              <w:r w:rsidDel="00000000" w:rsidR="00000000" w:rsidRPr="00000000">
                <w:rPr>
                  <w:rFonts w:ascii="Calibri" w:cs="Calibri" w:eastAsia="Calibri" w:hAnsi="Calibri"/>
                  <w:color w:val="1155cc"/>
                  <w:u w:val="single"/>
                  <w:rtl w:val="0"/>
                </w:rPr>
                <w:t xml:space="preserve">acceso Odoo</w:t>
              </w:r>
            </w:hyperlink>
            <w:r w:rsidDel="00000000" w:rsidR="00000000" w:rsidRPr="00000000">
              <w:rPr>
                <w:rtl w:val="0"/>
              </w:rPr>
            </w:r>
          </w:p>
          <w:p w:rsidR="00000000" w:rsidDel="00000000" w:rsidP="00000000" w:rsidRDefault="00000000" w:rsidRPr="00000000" w14:paraId="0000004C">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La Feixa: </w:t>
            </w:r>
            <w:hyperlink r:id="rId24">
              <w:r w:rsidDel="00000000" w:rsidR="00000000" w:rsidRPr="00000000">
                <w:rPr>
                  <w:rFonts w:ascii="Calibri" w:cs="Calibri" w:eastAsia="Calibri" w:hAnsi="Calibri"/>
                  <w:color w:val="1155cc"/>
                  <w:u w:val="single"/>
                  <w:rtl w:val="0"/>
                </w:rPr>
                <w:t xml:space="preserve">acceso Odoo</w:t>
              </w:r>
            </w:hyperlink>
            <w:r w:rsidDel="00000000" w:rsidR="00000000" w:rsidRPr="00000000">
              <w:rPr>
                <w:rtl w:val="0"/>
              </w:rPr>
            </w:r>
          </w:p>
          <w:p w:rsidR="00000000" w:rsidDel="00000000" w:rsidP="00000000" w:rsidRDefault="00000000" w:rsidRPr="00000000" w14:paraId="0000004D">
            <w:pPr>
              <w:spacing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before="0" w:line="240" w:lineRule="auto"/>
              <w:rPr>
                <w:rFonts w:ascii="Calibri" w:cs="Calibri" w:eastAsia="Calibri" w:hAnsi="Calibri"/>
              </w:rPr>
            </w:pPr>
            <w:r w:rsidDel="00000000" w:rsidR="00000000" w:rsidRPr="00000000">
              <w:rPr>
                <w:rFonts w:ascii="Calibri" w:cs="Calibri" w:eastAsia="Calibri" w:hAnsi="Calibri"/>
                <w:rtl w:val="0"/>
              </w:rPr>
              <w:t xml:space="preserve">- Se ha creado un espacio de intercambio de información que está facilitando la mejora de los procesos de implementación. Por ejemplo, los SC comparten información sobre el hardware a usar, se coordinan para desarrollar mejoras (traducciones o instalación de módulos extra) y se reparten la inversión necesaria para acometer estos procesos. </w:t>
            </w:r>
          </w:p>
          <w:p w:rsidR="00000000" w:rsidDel="00000000" w:rsidP="00000000" w:rsidRDefault="00000000" w:rsidRPr="00000000" w14:paraId="0000004F">
            <w:pP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before="0" w:line="240" w:lineRule="auto"/>
              <w:rPr>
                <w:rFonts w:ascii="Calibri" w:cs="Calibri" w:eastAsia="Calibri" w:hAnsi="Calibri"/>
              </w:rPr>
            </w:pPr>
            <w:r w:rsidDel="00000000" w:rsidR="00000000" w:rsidRPr="00000000">
              <w:rPr>
                <w:rFonts w:ascii="Calibri" w:cs="Calibri" w:eastAsia="Calibri" w:hAnsi="Calibri"/>
                <w:rtl w:val="0"/>
              </w:rPr>
              <w:t xml:space="preserve">- Se ha conseguido que 3 supermercados cooperativos estén en proceso de implementación de Odoo.</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100%</w:t>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1900" w:w="16820" w:orient="landscape"/>
      <w:pgMar w:bottom="1173.599624633789" w:top="991.199951171875" w:left="1269.6000671386719" w:right="1109.200439453125" w:header="0" w:footer="720"/>
      <w:cols w:equalWidth="0" w:num="1">
        <w:col w:space="0" w:w="14441.19949340820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erp.foodcoopbcn.cat/" TargetMode="External"/><Relationship Id="rId11" Type="http://schemas.openxmlformats.org/officeDocument/2006/relationships/hyperlink" Target="https://documentos.supermercadoscooperativos.com" TargetMode="External"/><Relationship Id="rId22" Type="http://schemas.openxmlformats.org/officeDocument/2006/relationships/hyperlink" Target="https://www.odoo.artigacoop.org/" TargetMode="External"/><Relationship Id="rId10" Type="http://schemas.openxmlformats.org/officeDocument/2006/relationships/hyperlink" Target="https://documentos.supermercadoscooperativos.com/index.php/s/WxQf6gWoBt5gCjJ" TargetMode="External"/><Relationship Id="rId21" Type="http://schemas.openxmlformats.org/officeDocument/2006/relationships/hyperlink" Target="https://odoo.terranostra.coop/web/login" TargetMode="External"/><Relationship Id="rId13" Type="http://schemas.openxmlformats.org/officeDocument/2006/relationships/hyperlink" Target="https://hispacoop.es/wp-content/uploads/2022/01/2021.12_InformeJuridico_Colaboracion-voluntaria-del-socio-en-la-Cooperativa_FINAL.pdf" TargetMode="External"/><Relationship Id="rId24" Type="http://schemas.openxmlformats.org/officeDocument/2006/relationships/hyperlink" Target="https://erp.lafeixa.cat/es_ES/" TargetMode="External"/><Relationship Id="rId12" Type="http://schemas.openxmlformats.org/officeDocument/2006/relationships/hyperlink" Target="https://documentos.supermercadoscooperativos.com/index.php/s/jsePocXBLcAxoxc" TargetMode="External"/><Relationship Id="rId23" Type="http://schemas.openxmlformats.org/officeDocument/2006/relationships/hyperlink" Target="https://erp-prueba.somalimentacio.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4TxquaI3lJQ" TargetMode="External"/><Relationship Id="rId15" Type="http://schemas.openxmlformats.org/officeDocument/2006/relationships/hyperlink" Target="https://documentos.supermercadoscooperativos.com/index.php/s/cLZJst9TynBnJAB" TargetMode="External"/><Relationship Id="rId14" Type="http://schemas.openxmlformats.org/officeDocument/2006/relationships/hyperlink" Target="https://documentos.supermercadoscooperativos.com/index.php/s/3JmTDkXrLzWy2KH" TargetMode="External"/><Relationship Id="rId17" Type="http://schemas.openxmlformats.org/officeDocument/2006/relationships/hyperlink" Target="https://wiki.lafeixa.cat/doku.php" TargetMode="External"/><Relationship Id="rId16" Type="http://schemas.openxmlformats.org/officeDocument/2006/relationships/hyperlink" Target="https://community.coopdevs.org/c/it-processes-for-coops/super-coop/21?utm_source=Retomamos+la+intercooperaci%C3%B3n+en+Odoo+para+el+consumo+agroecol%C3%B3gico&amp;utm_medium=Email" TargetMode="External"/><Relationship Id="rId5" Type="http://schemas.openxmlformats.org/officeDocument/2006/relationships/styles" Target="styles.xml"/><Relationship Id="rId19" Type="http://schemas.openxmlformats.org/officeDocument/2006/relationships/hyperlink" Target="https://odoo.supercoopmanresa.cat/web/login" TargetMode="External"/><Relationship Id="rId6" Type="http://schemas.openxmlformats.org/officeDocument/2006/relationships/image" Target="media/image1.png"/><Relationship Id="rId18" Type="http://schemas.openxmlformats.org/officeDocument/2006/relationships/hyperlink" Target="https://documentos.supermercadoscooperativos.com/index.php/s/6x92SWSdMS72wt2" TargetMode="External"/><Relationship Id="rId7" Type="http://schemas.openxmlformats.org/officeDocument/2006/relationships/hyperlink" Target="https://documentos.supermercadoscooperativos.com/index.php/s/xmXHfM8YGiPH5oL" TargetMode="External"/><Relationship Id="rId8" Type="http://schemas.openxmlformats.org/officeDocument/2006/relationships/hyperlink" Target="https://documentos.supermercadoscooperativos.com/index.php/s/CXkbjZwZCexwgS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