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345"/>
        <w:gridCol w:w="5245"/>
        <w:gridCol w:w="4394"/>
        <w:gridCol w:w="1496"/>
      </w:tblGrid>
      <w:tr w:rsidR="0019555F" w:rsidRPr="008B5DB8" w:rsidTr="00C51E43">
        <w:tc>
          <w:tcPr>
            <w:tcW w:w="740" w:type="dxa"/>
          </w:tcPr>
          <w:p w:rsidR="00042C52" w:rsidRPr="008B5DB8" w:rsidRDefault="00042C52" w:rsidP="00C53AFB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2345" w:type="dxa"/>
          </w:tcPr>
          <w:tbl>
            <w:tblPr>
              <w:tblW w:w="31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4"/>
              <w:gridCol w:w="264"/>
              <w:gridCol w:w="307"/>
            </w:tblGrid>
            <w:tr w:rsidR="00C145DF" w:rsidRPr="008B5DB8" w:rsidTr="00C145DF">
              <w:trPr>
                <w:trHeight w:val="244"/>
              </w:trPr>
              <w:tc>
                <w:tcPr>
                  <w:tcW w:w="2554" w:type="dxa"/>
                </w:tcPr>
                <w:p w:rsidR="00C145DF" w:rsidRPr="008B5DB8" w:rsidRDefault="00C145DF" w:rsidP="00C53AFB">
                  <w:pPr>
                    <w:pStyle w:val="Default"/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B5DB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Actividades previstas</w:t>
                  </w:r>
                </w:p>
              </w:tc>
              <w:tc>
                <w:tcPr>
                  <w:tcW w:w="264" w:type="dxa"/>
                </w:tcPr>
                <w:p w:rsidR="00C145DF" w:rsidRPr="008B5DB8" w:rsidRDefault="00C145DF" w:rsidP="00C53AFB">
                  <w:pPr>
                    <w:pStyle w:val="Default"/>
                    <w:spacing w:before="12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07" w:type="dxa"/>
                </w:tcPr>
                <w:p w:rsidR="00C145DF" w:rsidRPr="008B5DB8" w:rsidRDefault="00C145DF" w:rsidP="00C53AFB">
                  <w:pPr>
                    <w:pStyle w:val="Default"/>
                    <w:spacing w:before="12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042C52" w:rsidRPr="008B5DB8" w:rsidRDefault="00042C52" w:rsidP="00C53AFB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:rsidR="00042C52" w:rsidRPr="008B5DB8" w:rsidRDefault="00042C52" w:rsidP="00C53AFB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B5DB8">
              <w:rPr>
                <w:rFonts w:cstheme="minorHAnsi"/>
                <w:b/>
                <w:bCs/>
                <w:color w:val="000000"/>
              </w:rPr>
              <w:t>Actividades realizadas</w:t>
            </w:r>
          </w:p>
        </w:tc>
        <w:tc>
          <w:tcPr>
            <w:tcW w:w="4394" w:type="dxa"/>
          </w:tcPr>
          <w:p w:rsidR="00042C52" w:rsidRPr="008B5DB8" w:rsidRDefault="00042C52" w:rsidP="00C53AFB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B5DB8">
              <w:rPr>
                <w:rFonts w:cstheme="minorHAnsi"/>
                <w:b/>
                <w:bCs/>
                <w:color w:val="000000"/>
              </w:rPr>
              <w:t>Resultados obtenidos</w:t>
            </w:r>
          </w:p>
        </w:tc>
        <w:tc>
          <w:tcPr>
            <w:tcW w:w="1496" w:type="dxa"/>
          </w:tcPr>
          <w:p w:rsidR="00042C52" w:rsidRPr="008B5DB8" w:rsidRDefault="00042C52" w:rsidP="00C53AFB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B5DB8">
              <w:rPr>
                <w:rFonts w:cstheme="minorHAnsi"/>
                <w:b/>
                <w:bCs/>
                <w:color w:val="000000"/>
              </w:rPr>
              <w:t>Grado de cumplimiento</w:t>
            </w:r>
          </w:p>
        </w:tc>
      </w:tr>
      <w:tr w:rsidR="00042C52" w:rsidRPr="008B5DB8" w:rsidTr="00C145DF">
        <w:tc>
          <w:tcPr>
            <w:tcW w:w="14220" w:type="dxa"/>
            <w:gridSpan w:val="5"/>
            <w:shd w:val="clear" w:color="auto" w:fill="9BBB59" w:themeFill="accent3"/>
          </w:tcPr>
          <w:p w:rsidR="00987533" w:rsidRPr="00987533" w:rsidRDefault="00987533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533">
              <w:rPr>
                <w:rFonts w:asciiTheme="minorHAnsi" w:hAnsiTheme="minorHAnsi" w:cstheme="minorHAnsi"/>
                <w:b/>
                <w:sz w:val="22"/>
                <w:szCs w:val="22"/>
              </w:rPr>
              <w:t>O2.- Consolidar las redes de apoyo territoriales de Mercado Social para fomentar la ESS, apoyando su desarrollo, articulación y divulgación.</w:t>
            </w:r>
          </w:p>
          <w:p w:rsidR="00CD2972" w:rsidRPr="008B5DB8" w:rsidRDefault="00CD2972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85A" w:rsidRPr="008B5DB8" w:rsidTr="00C51E43">
        <w:tc>
          <w:tcPr>
            <w:tcW w:w="740" w:type="dxa"/>
          </w:tcPr>
          <w:p w:rsidR="00D1185A" w:rsidRPr="008B5DB8" w:rsidRDefault="00D1185A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A2</w:t>
            </w:r>
            <w:r w:rsidRPr="008B5DB8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2345" w:type="dxa"/>
          </w:tcPr>
          <w:p w:rsidR="00D1185A" w:rsidRDefault="00D1185A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Dinam</w:t>
            </w:r>
            <w:r w:rsidR="003D4466">
              <w:rPr>
                <w:rFonts w:asciiTheme="minorHAnsi" w:hAnsiTheme="minorHAnsi" w:cstheme="minorHAnsi"/>
                <w:sz w:val="22"/>
                <w:szCs w:val="22"/>
              </w:rPr>
              <w:t xml:space="preserve">ización y coordinación de las </w:t>
            </w:r>
            <w:r w:rsidRPr="003D446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redes actuales de Mercado Social e impulso para la creación de nuevas redes en otros territorios.</w:t>
            </w:r>
          </w:p>
          <w:p w:rsidR="00D1185A" w:rsidRPr="008B5DB8" w:rsidRDefault="00D1185A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:rsidR="00D1185A" w:rsidRDefault="00D1185A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B5DB8">
              <w:rPr>
                <w:rFonts w:asciiTheme="minorHAnsi" w:hAnsiTheme="minorHAnsi" w:cstheme="minorHAnsi"/>
                <w:sz w:val="22"/>
                <w:szCs w:val="22"/>
              </w:rPr>
              <w:t xml:space="preserve">-El personal técnico de REAS RdR ha realizado la coordinación, seguimiento y apoyo de las redes de apoyo del mercado social.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Todas las redes han designado</w:t>
            </w:r>
            <w:r w:rsidRPr="008B5DB8"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="00206FA6">
              <w:rPr>
                <w:rFonts w:asciiTheme="minorHAnsi" w:hAnsiTheme="minorHAnsi" w:cstheme="minorHAnsi"/>
                <w:sz w:val="22"/>
                <w:szCs w:val="22"/>
              </w:rPr>
              <w:t xml:space="preserve">na persona responsable para la </w:t>
            </w:r>
            <w:r w:rsidRPr="008B5DB8">
              <w:rPr>
                <w:rFonts w:asciiTheme="minorHAnsi" w:hAnsiTheme="minorHAnsi" w:cstheme="minorHAnsi"/>
                <w:sz w:val="22"/>
                <w:szCs w:val="22"/>
              </w:rPr>
              <w:t xml:space="preserve">coordinación en su red territorial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206FA6" w:rsidRDefault="00614324" w:rsidP="00C53AFB">
            <w:pPr>
              <w:pStyle w:val="Default"/>
              <w:spacing w:before="120" w:after="12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- Se realiza</w:t>
            </w:r>
            <w:r w:rsidR="00206FA6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n</w:t>
            </w:r>
            <w:r w:rsidR="00D1185A" w:rsidRPr="008B5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9 </w:t>
            </w:r>
            <w:r w:rsidR="00D1185A" w:rsidRPr="008B5DB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sesiones</w:t>
            </w:r>
            <w:r w:rsidR="00D1185A" w:rsidRPr="008B5DB8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D1185A" w:rsidRPr="008B5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de trabajo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online y</w:t>
            </w:r>
            <w:r w:rsidR="00206FA6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1 encuentro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06FA6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mixto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(presencial y online) </w:t>
            </w:r>
            <w:r w:rsidR="00D1185A" w:rsidRPr="008B5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con </w:t>
            </w:r>
            <w:r w:rsidR="00D1185A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las </w:t>
            </w:r>
            <w:r w:rsidR="00D1185A" w:rsidRPr="008B5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plataformas territoriales de re</w:t>
            </w:r>
            <w:r w:rsidR="00D1185A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des de apoyo de mercado social</w:t>
            </w:r>
            <w:r w:rsidR="00206FA6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.</w:t>
            </w:r>
          </w:p>
          <w:p w:rsidR="00D1185A" w:rsidRDefault="00206FA6" w:rsidP="00C53AFB">
            <w:pPr>
              <w:pStyle w:val="Default"/>
              <w:spacing w:before="120" w:after="12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- Se realiza la memoria de actividades </w:t>
            </w:r>
            <w:r w:rsidR="00D1185A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del año anterior de estas redes y de la Comisión Estatal de Mercado Social de REAS RdR.</w:t>
            </w:r>
          </w:p>
          <w:p w:rsidR="006D16EC" w:rsidRDefault="006D16EC" w:rsidP="00C53AFB">
            <w:pPr>
              <w:pStyle w:val="Default"/>
              <w:spacing w:before="120" w:after="12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  <w:p w:rsidR="008D156D" w:rsidRDefault="003D4466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B5DB8">
              <w:rPr>
                <w:rFonts w:asciiTheme="minorHAnsi" w:hAnsiTheme="minorHAnsi" w:cstheme="minorHAnsi"/>
                <w:sz w:val="22"/>
                <w:szCs w:val="22"/>
              </w:rPr>
              <w:t xml:space="preserve">-Se </w:t>
            </w:r>
            <w:r w:rsidR="008D156D">
              <w:rPr>
                <w:rFonts w:asciiTheme="minorHAnsi" w:hAnsiTheme="minorHAnsi" w:cstheme="minorHAnsi"/>
                <w:sz w:val="22"/>
                <w:szCs w:val="22"/>
              </w:rPr>
              <w:t>ha realizado un seguimiento, asesoramiento  y difusión del proceso</w:t>
            </w:r>
            <w:r w:rsidRPr="008B5DB8">
              <w:rPr>
                <w:rFonts w:asciiTheme="minorHAnsi" w:hAnsiTheme="minorHAnsi" w:cstheme="minorHAnsi"/>
                <w:sz w:val="22"/>
                <w:szCs w:val="22"/>
              </w:rPr>
              <w:t xml:space="preserve"> de constitución de </w:t>
            </w:r>
            <w:r w:rsidR="00DE3AF1">
              <w:rPr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r w:rsidRPr="008B5DB8">
              <w:rPr>
                <w:rFonts w:asciiTheme="minorHAnsi" w:hAnsiTheme="minorHAnsi" w:cstheme="minorHAnsi"/>
                <w:sz w:val="22"/>
                <w:szCs w:val="22"/>
              </w:rPr>
              <w:t>nueva</w:t>
            </w:r>
            <w:r w:rsidR="00DE3AF1">
              <w:rPr>
                <w:rFonts w:asciiTheme="minorHAnsi" w:hAnsiTheme="minorHAnsi" w:cstheme="minorHAnsi"/>
                <w:sz w:val="22"/>
                <w:szCs w:val="22"/>
              </w:rPr>
              <w:t xml:space="preserve"> plataforma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DE3AF1">
              <w:rPr>
                <w:rFonts w:asciiTheme="minorHAnsi" w:hAnsiTheme="minorHAnsi" w:cstheme="minorHAnsi"/>
                <w:sz w:val="22"/>
                <w:szCs w:val="22"/>
              </w:rPr>
              <w:t>l Mercado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ocial</w:t>
            </w:r>
            <w:r w:rsidR="00DE3AF1">
              <w:rPr>
                <w:rFonts w:asciiTheme="minorHAnsi" w:hAnsiTheme="minorHAnsi" w:cstheme="minorHAnsi"/>
                <w:sz w:val="22"/>
                <w:szCs w:val="22"/>
              </w:rPr>
              <w:t xml:space="preserve"> de Murcia</w:t>
            </w:r>
            <w:r w:rsidR="008D156D">
              <w:rPr>
                <w:rFonts w:asciiTheme="minorHAnsi" w:hAnsiTheme="minorHAnsi" w:cstheme="minorHAnsi"/>
                <w:sz w:val="22"/>
                <w:szCs w:val="22"/>
              </w:rPr>
              <w:t>. Se crean los diseños de la marca de Mercado Social para el impulso de esta red y para la de G</w:t>
            </w:r>
            <w:r w:rsidR="006D16EC">
              <w:rPr>
                <w:rFonts w:asciiTheme="minorHAnsi" w:hAnsiTheme="minorHAnsi" w:cstheme="minorHAnsi"/>
                <w:sz w:val="22"/>
                <w:szCs w:val="22"/>
              </w:rPr>
              <w:t>alicia.</w:t>
            </w:r>
          </w:p>
          <w:p w:rsidR="00D1185A" w:rsidRDefault="00D1185A" w:rsidP="00C53AFB">
            <w:pPr>
              <w:pStyle w:val="Default"/>
              <w:spacing w:before="120" w:after="12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br/>
              <w:t>-Se actualiza el repositorio de documentos de trabajo de la comisión de Mercado Social en la intranet</w:t>
            </w:r>
            <w:r w:rsidR="009D139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de REAS RdR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.</w:t>
            </w:r>
          </w:p>
          <w:p w:rsidR="00D1185A" w:rsidRDefault="00D1185A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6FA6" w:rsidRPr="003E7C61" w:rsidRDefault="00D1185A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Se </w:t>
            </w:r>
            <w:r w:rsidR="003D4466">
              <w:rPr>
                <w:rFonts w:asciiTheme="minorHAnsi" w:hAnsiTheme="minorHAnsi" w:cstheme="minorHAnsi"/>
                <w:sz w:val="22"/>
                <w:szCs w:val="22"/>
              </w:rPr>
              <w:t>llevan a cabo diferentes charlas y se elaboran y publican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diferentes </w:t>
            </w:r>
            <w:r w:rsidRPr="00474049">
              <w:rPr>
                <w:rFonts w:asciiTheme="minorHAnsi" w:hAnsiTheme="minorHAnsi" w:cstheme="minorHAnsi"/>
                <w:sz w:val="22"/>
                <w:szCs w:val="22"/>
              </w:rPr>
              <w:t xml:space="preserve">artículos para la promoción de las redes de apoyo de mercado social </w:t>
            </w:r>
            <w:r w:rsidRPr="00FA268E">
              <w:rPr>
                <w:rFonts w:asciiTheme="minorHAnsi" w:hAnsiTheme="minorHAnsi" w:cstheme="minorHAnsi"/>
                <w:sz w:val="22"/>
                <w:szCs w:val="22"/>
              </w:rPr>
              <w:t>en medios de comunicación</w:t>
            </w:r>
            <w:r w:rsidR="00206F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:rsidR="00614324" w:rsidRDefault="00D1185A" w:rsidP="00C53AFB">
            <w:pPr>
              <w:pStyle w:val="Normal1"/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 w:rsidRPr="008B5DB8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lang w:eastAsia="en-US"/>
              </w:rPr>
              <w:t>-</w:t>
            </w:r>
            <w:r w:rsidR="00614324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614324" w:rsidRPr="00E64FC1">
              <w:rPr>
                <w:rFonts w:asciiTheme="minorHAnsi" w:eastAsia="Calibri" w:hAnsiTheme="minorHAnsi" w:cstheme="minorHAnsi"/>
                <w:lang w:eastAsia="en-US"/>
              </w:rPr>
              <w:t>10</w:t>
            </w:r>
            <w:r w:rsidRPr="00E64FC1">
              <w:rPr>
                <w:rFonts w:asciiTheme="minorHAnsi" w:eastAsia="Calibri" w:hAnsiTheme="minorHAnsi" w:cstheme="minorHAnsi"/>
                <w:lang w:eastAsia="en-US"/>
              </w:rPr>
              <w:t xml:space="preserve"> sesiones de dinamización y coordinación con las</w:t>
            </w:r>
            <w:r w:rsidR="009D1390">
              <w:rPr>
                <w:rFonts w:asciiTheme="minorHAnsi" w:eastAsia="Calibri" w:hAnsiTheme="minorHAnsi" w:cstheme="minorHAnsi"/>
                <w:lang w:eastAsia="en-US"/>
              </w:rPr>
              <w:t xml:space="preserve"> 11</w:t>
            </w:r>
            <w:r w:rsidRPr="00E64FC1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DE3AF1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E64FC1">
              <w:rPr>
                <w:rFonts w:asciiTheme="minorHAnsi" w:eastAsia="Calibri" w:hAnsiTheme="minorHAnsi" w:cstheme="minorHAnsi"/>
                <w:lang w:eastAsia="en-US"/>
              </w:rPr>
              <w:t>plataformas territoriales de Mercado Social</w:t>
            </w:r>
            <w:r w:rsidR="00DE3AF1">
              <w:rPr>
                <w:rFonts w:asciiTheme="minorHAnsi" w:eastAsia="Calibri" w:hAnsiTheme="minorHAnsi" w:cstheme="minorHAnsi"/>
                <w:lang w:eastAsia="en-US"/>
              </w:rPr>
              <w:t xml:space="preserve"> ya constituidas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: </w:t>
            </w:r>
            <w:r w:rsidR="00614324" w:rsidRPr="00614324">
              <w:rPr>
                <w:rFonts w:asciiTheme="minorHAnsi" w:eastAsia="Calibri" w:hAnsiTheme="minorHAnsi" w:cstheme="minorHAnsi"/>
                <w:lang w:eastAsia="en-US"/>
              </w:rPr>
              <w:t>Andalucía, Ara</w:t>
            </w:r>
            <w:r w:rsidR="00614324">
              <w:rPr>
                <w:rFonts w:asciiTheme="minorHAnsi" w:eastAsia="Calibri" w:hAnsiTheme="minorHAnsi" w:cstheme="minorHAnsi"/>
                <w:lang w:eastAsia="en-US"/>
              </w:rPr>
              <w:t>gón, Baleares, Canarias,</w:t>
            </w:r>
            <w:r w:rsidR="00DB7896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614324" w:rsidRPr="00614324">
              <w:rPr>
                <w:rFonts w:asciiTheme="minorHAnsi" w:eastAsia="Calibri" w:hAnsiTheme="minorHAnsi" w:cstheme="minorHAnsi"/>
                <w:lang w:eastAsia="en-US"/>
              </w:rPr>
              <w:t>Cataluña</w:t>
            </w:r>
            <w:r w:rsidR="003D4466">
              <w:rPr>
                <w:rFonts w:asciiTheme="minorHAnsi" w:eastAsia="Calibri" w:hAnsiTheme="minorHAnsi" w:cstheme="minorHAnsi"/>
                <w:lang w:eastAsia="en-US"/>
              </w:rPr>
              <w:t xml:space="preserve"> Galicia</w:t>
            </w:r>
            <w:r w:rsidR="00614324" w:rsidRPr="00614324">
              <w:rPr>
                <w:rFonts w:asciiTheme="minorHAnsi" w:eastAsia="Calibri" w:hAnsiTheme="minorHAnsi" w:cstheme="minorHAnsi"/>
                <w:lang w:eastAsia="en-US"/>
              </w:rPr>
              <w:t>, Euskadi, La Rioja, Navarra, Madrid</w:t>
            </w:r>
            <w:r w:rsidR="00DE3AF1">
              <w:rPr>
                <w:rFonts w:asciiTheme="minorHAnsi" w:eastAsia="Calibri" w:hAnsiTheme="minorHAnsi" w:cstheme="minorHAnsi"/>
                <w:lang w:eastAsia="en-US"/>
              </w:rPr>
              <w:t xml:space="preserve"> y </w:t>
            </w:r>
            <w:r w:rsidR="003D4466">
              <w:rPr>
                <w:rFonts w:asciiTheme="minorHAnsi" w:eastAsia="Calibri" w:hAnsiTheme="minorHAnsi" w:cstheme="minorHAnsi"/>
                <w:lang w:eastAsia="en-US"/>
              </w:rPr>
              <w:t>Murcia</w:t>
            </w:r>
            <w:r w:rsidR="00DE3AF1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  <w:p w:rsidR="003D4466" w:rsidRPr="006D16EC" w:rsidRDefault="00C53AFB" w:rsidP="00C53AFB">
            <w:pPr>
              <w:pStyle w:val="Normal1"/>
              <w:numPr>
                <w:ilvl w:val="0"/>
                <w:numId w:val="35"/>
              </w:numPr>
              <w:spacing w:before="120" w:after="120"/>
              <w:rPr>
                <w:rFonts w:asciiTheme="minorHAnsi" w:eastAsia="Calibri" w:hAnsiTheme="minorHAnsi" w:cstheme="minorHAnsi"/>
                <w:i/>
                <w:color w:val="FF0000"/>
                <w:lang w:eastAsia="en-US"/>
              </w:rPr>
            </w:pPr>
            <w:hyperlink r:id="rId6" w:history="1">
              <w:r w:rsidR="00D1185A" w:rsidRPr="00D1185A">
                <w:rPr>
                  <w:rStyle w:val="Hipervnculo"/>
                  <w:rFonts w:asciiTheme="minorHAnsi" w:eastAsia="Calibri" w:hAnsiTheme="minorHAnsi" w:cstheme="minorHAnsi"/>
                  <w:color w:val="FF0000"/>
                  <w:lang w:eastAsia="en-US"/>
                </w:rPr>
                <w:t>Ver informe:</w:t>
              </w:r>
            </w:hyperlink>
            <w:r w:rsidR="00D1185A" w:rsidRPr="00D1185A">
              <w:rPr>
                <w:rFonts w:asciiTheme="minorHAnsi" w:eastAsia="Calibri" w:hAnsiTheme="minorHAnsi" w:cstheme="minorHAnsi"/>
                <w:color w:val="FF0000"/>
                <w:lang w:eastAsia="en-US"/>
              </w:rPr>
              <w:t xml:space="preserve">  </w:t>
            </w:r>
            <w:r w:rsidR="00D1185A" w:rsidRPr="003D4466">
              <w:rPr>
                <w:rFonts w:asciiTheme="minorHAnsi" w:eastAsia="Calibri" w:hAnsiTheme="minorHAnsi" w:cstheme="minorHAnsi"/>
                <w:i/>
                <w:color w:val="000000" w:themeColor="text1"/>
                <w:lang w:eastAsia="en-US"/>
              </w:rPr>
              <w:t>Dinamización y coordinación de las redes de apoyo de mercado soc</w:t>
            </w:r>
            <w:r w:rsidR="00614324" w:rsidRPr="003D4466">
              <w:rPr>
                <w:rFonts w:asciiTheme="minorHAnsi" w:eastAsia="Calibri" w:hAnsiTheme="minorHAnsi" w:cstheme="minorHAnsi"/>
                <w:i/>
                <w:color w:val="000000" w:themeColor="text1"/>
                <w:lang w:eastAsia="en-US"/>
              </w:rPr>
              <w:t>ial. Principales resultados 2021</w:t>
            </w:r>
            <w:r w:rsidR="00D1185A" w:rsidRPr="00D1185A">
              <w:rPr>
                <w:rFonts w:asciiTheme="minorHAnsi" w:eastAsia="Calibri" w:hAnsiTheme="minorHAnsi" w:cstheme="minorHAnsi"/>
                <w:i/>
                <w:color w:val="FF0000"/>
                <w:lang w:eastAsia="en-US"/>
              </w:rPr>
              <w:t xml:space="preserve"> </w:t>
            </w:r>
          </w:p>
          <w:p w:rsidR="00D1185A" w:rsidRDefault="003D4466" w:rsidP="00C53AFB">
            <w:pPr>
              <w:pStyle w:val="Normal1"/>
              <w:numPr>
                <w:ilvl w:val="0"/>
                <w:numId w:val="35"/>
              </w:numPr>
              <w:spacing w:before="120" w:after="120"/>
              <w:rPr>
                <w:color w:val="FF0000"/>
              </w:rPr>
            </w:pPr>
            <w:r w:rsidRPr="00F02747">
              <w:rPr>
                <w:rFonts w:asciiTheme="minorHAnsi" w:eastAsia="Calibri" w:hAnsiTheme="minorHAnsi" w:cstheme="minorHAnsi"/>
                <w:color w:val="FF0000"/>
                <w:lang w:eastAsia="en-US"/>
              </w:rPr>
              <w:t>Ve</w:t>
            </w:r>
            <w:r>
              <w:rPr>
                <w:rFonts w:asciiTheme="minorHAnsi" w:eastAsia="Calibri" w:hAnsiTheme="minorHAnsi" w:cstheme="minorHAnsi"/>
                <w:i/>
                <w:color w:val="FF0000"/>
                <w:lang w:eastAsia="en-US"/>
              </w:rPr>
              <w:t xml:space="preserve">r </w:t>
            </w:r>
            <w:hyperlink r:id="rId7" w:history="1">
              <w:r w:rsidR="00D1185A" w:rsidRPr="00D1185A">
                <w:rPr>
                  <w:rStyle w:val="Hipervnculo"/>
                  <w:rFonts w:asciiTheme="minorHAnsi" w:hAnsiTheme="minorHAnsi" w:cstheme="minorHAnsi"/>
                  <w:color w:val="FF0000"/>
                </w:rPr>
                <w:t>Memoria de actividades de las redes de apoyo de mercado social del año anterior.</w:t>
              </w:r>
            </w:hyperlink>
            <w:r w:rsidR="00D1185A" w:rsidRPr="00D1185A">
              <w:rPr>
                <w:color w:val="FF0000"/>
              </w:rPr>
              <w:t>)</w:t>
            </w:r>
          </w:p>
          <w:p w:rsidR="00F02747" w:rsidRPr="00A91EF1" w:rsidRDefault="00F02747" w:rsidP="00C53AFB">
            <w:pPr>
              <w:pStyle w:val="Default"/>
              <w:spacing w:before="120" w:after="12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  <w:p w:rsidR="00F02747" w:rsidRDefault="00F02747" w:rsidP="00C53AFB">
            <w:pPr>
              <w:pStyle w:val="Default"/>
              <w:spacing w:before="120" w:after="120"/>
            </w:pPr>
            <w:r w:rsidRPr="008B5DB8">
              <w:rPr>
                <w:rFonts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-Lanzamiento en junio del 2021 de la </w:t>
            </w:r>
            <w:hyperlink r:id="rId8" w:history="1">
              <w:r w:rsidRPr="006D16E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nueva plataforma de Mercado Social de Murcia</w:t>
              </w:r>
            </w:hyperlink>
            <w:r w:rsidR="006D16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1390">
              <w:rPr>
                <w:rFonts w:ascii="Calibri" w:hAnsi="Calibri" w:cs="Calibri"/>
                <w:sz w:val="22"/>
                <w:szCs w:val="22"/>
              </w:rPr>
              <w:t>y difusión de su</w:t>
            </w:r>
            <w:r w:rsidR="006D16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9" w:history="1">
              <w:r w:rsidR="006D16EC" w:rsidRPr="006D16EC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vídeo de promoción</w:t>
              </w:r>
            </w:hyperlink>
            <w:r w:rsidR="006D16EC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F02747" w:rsidRPr="005518ED" w:rsidRDefault="006D16EC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t xml:space="preserve">- </w:t>
            </w:r>
            <w:r w:rsidRPr="006D16EC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 xml:space="preserve">Creación de </w:t>
            </w:r>
            <w:hyperlink r:id="rId10" w:history="1">
              <w:r w:rsidR="005518ED" w:rsidRPr="005518ED">
                <w:rPr>
                  <w:rStyle w:val="Hipervnculo"/>
                  <w:rFonts w:asciiTheme="minorHAnsi" w:eastAsiaTheme="minorEastAsia" w:hAnsiTheme="minorHAnsi" w:cstheme="minorHAnsi"/>
                  <w:sz w:val="22"/>
                  <w:szCs w:val="22"/>
                </w:rPr>
                <w:t>nuevos diseños de la Marca unificada de Mercado Social para Galicia y Murcia</w:t>
              </w:r>
            </w:hyperlink>
          </w:p>
          <w:p w:rsidR="00DB7896" w:rsidRDefault="00DB7896" w:rsidP="00C53AFB">
            <w:pPr>
              <w:pStyle w:val="Default"/>
              <w:spacing w:before="120" w:after="12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  <w:p w:rsidR="00D1185A" w:rsidRDefault="005518ED" w:rsidP="00C53AFB">
            <w:pPr>
              <w:pStyle w:val="Default"/>
              <w:spacing w:before="120" w:after="120"/>
            </w:pPr>
            <w:r w:rsidRPr="005518ED">
              <w:rPr>
                <w:rStyle w:val="Hipervnculo"/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  <w:hyperlink r:id="rId11" w:history="1">
              <w:r w:rsidRPr="005518ED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Repositorio Intranet</w:t>
              </w:r>
            </w:hyperlink>
            <w:r w:rsidR="009D1390">
              <w:t xml:space="preserve"> </w:t>
            </w:r>
            <w:r w:rsidR="009D1390" w:rsidRPr="009D139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con </w:t>
            </w:r>
            <w:r w:rsidR="009D139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30 documentos nuevos.</w:t>
            </w:r>
          </w:p>
          <w:p w:rsidR="006D16EC" w:rsidRPr="006D16EC" w:rsidRDefault="006D16EC" w:rsidP="00C53AFB">
            <w:pPr>
              <w:pStyle w:val="Default"/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1185A" w:rsidRPr="00FA268E" w:rsidRDefault="006D16EC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6D16EC">
              <w:rPr>
                <w:sz w:val="22"/>
                <w:szCs w:val="22"/>
                <w:lang w:eastAsia="en-US"/>
              </w:rPr>
              <w:t xml:space="preserve">- </w:t>
            </w:r>
            <w:r w:rsidRPr="009D1390">
              <w:rPr>
                <w:color w:val="FF0000"/>
                <w:sz w:val="22"/>
                <w:szCs w:val="22"/>
                <w:lang w:eastAsia="en-US"/>
              </w:rPr>
              <w:t xml:space="preserve">Ver </w:t>
            </w:r>
            <w:r w:rsidR="00AB7F0A" w:rsidRPr="009D1390">
              <w:rPr>
                <w:color w:val="FF0000"/>
                <w:sz w:val="22"/>
                <w:szCs w:val="22"/>
                <w:lang w:eastAsia="en-US"/>
              </w:rPr>
              <w:t>memoria</w:t>
            </w:r>
            <w:r w:rsidR="00AB7F0A">
              <w:rPr>
                <w:sz w:val="22"/>
                <w:szCs w:val="22"/>
                <w:lang w:eastAsia="en-US"/>
              </w:rPr>
              <w:t xml:space="preserve"> </w:t>
            </w:r>
            <w:r w:rsidR="009D1390" w:rsidRPr="009D139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en la</w:t>
            </w:r>
            <w:r w:rsidRPr="009D139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que se detallan</w:t>
            </w:r>
            <w:r w:rsidR="009D1390" w:rsidRPr="009D139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junto con resto de actividades.</w:t>
            </w:r>
            <w:r w:rsidRPr="009D139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los </w:t>
            </w:r>
            <w:r w:rsidR="009D1390" w:rsidRPr="009D1390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  <w:t xml:space="preserve">5 </w:t>
            </w:r>
            <w:r w:rsidRPr="009D1390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  <w:t>artículos</w:t>
            </w:r>
            <w:r w:rsidR="009D1390" w:rsidRPr="009D139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publicados</w:t>
            </w:r>
            <w:r w:rsidRPr="009D139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y </w:t>
            </w:r>
            <w:r w:rsidR="009D1390" w:rsidRPr="009D139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las </w:t>
            </w:r>
            <w:r w:rsidR="009D1390" w:rsidRPr="009D1390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 xml:space="preserve">3 </w:t>
            </w:r>
            <w:r w:rsidRPr="009D1390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u w:val="single"/>
                <w:lang w:eastAsia="en-US"/>
              </w:rPr>
              <w:t>charlas</w:t>
            </w:r>
            <w:r w:rsidRPr="009D1390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9D139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 promoción</w:t>
            </w:r>
            <w:r w:rsidR="00AB7F0A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6" w:type="dxa"/>
          </w:tcPr>
          <w:p w:rsidR="00D1185A" w:rsidRPr="008B5DB8" w:rsidRDefault="00D1185A" w:rsidP="00C53AFB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B5DB8">
              <w:rPr>
                <w:rFonts w:cstheme="minorHAnsi"/>
                <w:bCs/>
              </w:rPr>
              <w:lastRenderedPageBreak/>
              <w:t>100%</w:t>
            </w:r>
          </w:p>
          <w:p w:rsidR="00D1185A" w:rsidRPr="008B5DB8" w:rsidRDefault="00D1185A" w:rsidP="00C53AFB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</w:tbl>
    <w:p w:rsidR="00A3634A" w:rsidRDefault="00A3634A" w:rsidP="00C53AFB">
      <w:pPr>
        <w:spacing w:before="120" w:after="120" w:line="240" w:lineRule="auto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345"/>
        <w:gridCol w:w="5245"/>
        <w:gridCol w:w="4394"/>
        <w:gridCol w:w="1496"/>
      </w:tblGrid>
      <w:tr w:rsidR="00D1185A" w:rsidRPr="008B5DB8" w:rsidTr="00C51E43">
        <w:tc>
          <w:tcPr>
            <w:tcW w:w="740" w:type="dxa"/>
          </w:tcPr>
          <w:p w:rsidR="00D1185A" w:rsidRPr="008B5DB8" w:rsidRDefault="00D1185A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A2</w:t>
            </w:r>
            <w:r w:rsidRPr="008B5DB8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</w:p>
        </w:tc>
        <w:tc>
          <w:tcPr>
            <w:tcW w:w="2345" w:type="dxa"/>
          </w:tcPr>
          <w:p w:rsidR="00D1185A" w:rsidRDefault="00D1185A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Medición del consumo interno en las redes de apoyo de Mercado Social 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detección de nuevos nichos de mercado para emprender dentro de la ESS.</w:t>
            </w:r>
          </w:p>
          <w:p w:rsidR="00D1185A" w:rsidRPr="008B5DB8" w:rsidRDefault="00D1185A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:rsidR="00447C01" w:rsidRDefault="00A3634A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t>-</w:t>
            </w:r>
            <w:r w:rsidR="00614324" w:rsidRPr="00A3634A">
              <w:rPr>
                <w:rFonts w:eastAsia="Calibri" w:cstheme="minorHAnsi"/>
                <w:color w:val="000000" w:themeColor="text1"/>
                <w:lang w:eastAsia="en-US"/>
              </w:rPr>
              <w:t>Se</w:t>
            </w:r>
            <w:r w:rsidR="003F41A9">
              <w:rPr>
                <w:rFonts w:eastAsia="Calibri" w:cstheme="minorHAnsi"/>
                <w:color w:val="000000" w:themeColor="text1"/>
                <w:lang w:eastAsia="en-US"/>
              </w:rPr>
              <w:t xml:space="preserve"> consensuan </w:t>
            </w:r>
            <w:r w:rsidR="003F41A9" w:rsidRPr="00045516">
              <w:rPr>
                <w:rFonts w:eastAsia="Calibri" w:cstheme="minorHAnsi"/>
                <w:color w:val="000000" w:themeColor="text1"/>
                <w:lang w:eastAsia="en-US"/>
              </w:rPr>
              <w:t>p</w:t>
            </w:r>
            <w:r w:rsidR="003F41A9">
              <w:rPr>
                <w:rFonts w:eastAsia="Calibri" w:cstheme="minorHAnsi"/>
                <w:color w:val="000000" w:themeColor="text1"/>
                <w:lang w:eastAsia="en-US"/>
              </w:rPr>
              <w:t>or todas las redes territo</w:t>
            </w:r>
            <w:r w:rsidR="003F41A9" w:rsidRPr="00045516">
              <w:rPr>
                <w:rFonts w:eastAsia="Calibri" w:cstheme="minorHAnsi"/>
                <w:color w:val="000000" w:themeColor="text1"/>
                <w:lang w:eastAsia="en-US"/>
              </w:rPr>
              <w:t>ria</w:t>
            </w:r>
            <w:r w:rsidR="003F41A9">
              <w:rPr>
                <w:rFonts w:eastAsia="Calibri" w:cstheme="minorHAnsi"/>
                <w:color w:val="000000" w:themeColor="text1"/>
                <w:lang w:eastAsia="en-US"/>
              </w:rPr>
              <w:t xml:space="preserve">les de apoyo del Mercado Social </w:t>
            </w:r>
            <w:r w:rsidR="003F41A9" w:rsidRPr="00614324">
              <w:rPr>
                <w:rFonts w:eastAsia="Calibri" w:cstheme="minorHAnsi"/>
                <w:color w:val="000000" w:themeColor="text1"/>
                <w:lang w:eastAsia="en-US"/>
              </w:rPr>
              <w:t xml:space="preserve">19 </w:t>
            </w:r>
            <w:r w:rsidR="003F41A9">
              <w:rPr>
                <w:rFonts w:eastAsia="Calibri" w:cstheme="minorHAnsi"/>
                <w:color w:val="000000" w:themeColor="text1"/>
                <w:lang w:eastAsia="en-US"/>
              </w:rPr>
              <w:t xml:space="preserve">indicadores nuevos </w:t>
            </w:r>
            <w:r w:rsidR="003F41A9" w:rsidRPr="00614324">
              <w:rPr>
                <w:rFonts w:eastAsia="Calibri" w:cstheme="minorHAnsi"/>
                <w:color w:val="000000" w:themeColor="text1"/>
                <w:lang w:eastAsia="en-US"/>
              </w:rPr>
              <w:t>para medir el</w:t>
            </w:r>
            <w:r w:rsidR="003F41A9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r w:rsidR="003F41A9" w:rsidRPr="00614324">
              <w:rPr>
                <w:rFonts w:eastAsia="Calibri" w:cstheme="minorHAnsi"/>
                <w:color w:val="000000" w:themeColor="text1"/>
                <w:lang w:eastAsia="en-US"/>
              </w:rPr>
              <w:t>grado de intercooperación y el consumo interno en el seno de la ESS</w:t>
            </w:r>
            <w:r w:rsidR="003F41A9" w:rsidRPr="00045516">
              <w:rPr>
                <w:rFonts w:eastAsia="Calibri" w:cstheme="minorHAnsi"/>
                <w:color w:val="000000" w:themeColor="text1"/>
                <w:lang w:eastAsia="en-US"/>
              </w:rPr>
              <w:t>.</w:t>
            </w:r>
          </w:p>
          <w:p w:rsidR="003F41A9" w:rsidRPr="005518ED" w:rsidRDefault="003F41A9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t xml:space="preserve">-Se diseña y se programa con la </w:t>
            </w:r>
            <w:r w:rsidRPr="00130EF6">
              <w:rPr>
                <w:rFonts w:eastAsia="Calibri" w:cstheme="minorHAnsi"/>
                <w:color w:val="000000" w:themeColor="text1"/>
                <w:lang w:eastAsia="en-US"/>
              </w:rPr>
              <w:t>colaboración de</w:t>
            </w:r>
            <w:r w:rsidR="00130EF6" w:rsidRPr="00130EF6">
              <w:rPr>
                <w:rFonts w:eastAsia="Calibri" w:cstheme="minorHAnsi"/>
                <w:color w:val="000000" w:themeColor="text1"/>
                <w:lang w:eastAsia="en-US"/>
              </w:rPr>
              <w:t xml:space="preserve"> la empresa proveedor</w:t>
            </w:r>
            <w:r w:rsidR="005518ED">
              <w:rPr>
                <w:rFonts w:eastAsia="Calibri" w:cstheme="minorHAnsi"/>
                <w:color w:val="000000" w:themeColor="text1"/>
                <w:lang w:eastAsia="en-US"/>
              </w:rPr>
              <w:t>a</w:t>
            </w:r>
            <w:r w:rsidR="00130EF6" w:rsidRPr="00130EF6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>Jamgo</w:t>
            </w:r>
            <w:proofErr w:type="spellEnd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>Productes</w:t>
            </w:r>
            <w:proofErr w:type="spellEnd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 xml:space="preserve"> I </w:t>
            </w:r>
            <w:proofErr w:type="spellStart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>Serveis</w:t>
            </w:r>
            <w:proofErr w:type="spellEnd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>Informátics</w:t>
            </w:r>
            <w:proofErr w:type="spellEnd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>Innovadors</w:t>
            </w:r>
            <w:proofErr w:type="spellEnd"/>
            <w:r w:rsidR="00130EF6" w:rsidRPr="00130EF6">
              <w:rPr>
                <w:rFonts w:eastAsia="Calibri" w:cstheme="minorHAnsi"/>
                <w:i/>
                <w:color w:val="000000" w:themeColor="text1"/>
                <w:lang w:eastAsia="en-US"/>
              </w:rPr>
              <w:t>, SCC</w:t>
            </w:r>
            <w:r w:rsidR="00130EF6" w:rsidRPr="005518ED">
              <w:rPr>
                <w:rFonts w:eastAsia="Calibri" w:cstheme="minorHAnsi"/>
                <w:i/>
                <w:color w:val="000000" w:themeColor="text1"/>
                <w:lang w:eastAsia="en-US"/>
              </w:rPr>
              <w:t>L,</w:t>
            </w:r>
            <w:r w:rsidR="00130EF6">
              <w:rPr>
                <w:rFonts w:eastAsia="Calibri" w:cstheme="minorHAnsi"/>
                <w:color w:val="FF0000"/>
                <w:lang w:eastAsia="en-US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 xml:space="preserve">el </w:t>
            </w:r>
            <w:r w:rsidR="00AB7F0A">
              <w:rPr>
                <w:rFonts w:eastAsia="Calibri" w:cstheme="minorHAnsi"/>
                <w:color w:val="000000" w:themeColor="text1"/>
                <w:lang w:eastAsia="en-US"/>
              </w:rPr>
              <w:t xml:space="preserve">nuevo </w:t>
            </w:r>
            <w:r w:rsidR="00614324" w:rsidRPr="00A3634A">
              <w:rPr>
                <w:rFonts w:eastAsia="Calibri" w:cstheme="minorHAnsi"/>
                <w:color w:val="000000" w:themeColor="text1"/>
                <w:lang w:eastAsia="en-US"/>
              </w:rPr>
              <w:t>módulo de Mercado Social en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>la plataforma de Auditoria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>/Balance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 xml:space="preserve"> Social</w:t>
            </w:r>
            <w:r w:rsidRPr="005518ED">
              <w:rPr>
                <w:rFonts w:eastAsia="Calibri" w:cstheme="minorHAnsi"/>
                <w:color w:val="000000" w:themeColor="text1"/>
                <w:lang w:eastAsia="en-US"/>
              </w:rPr>
              <w:t>.</w:t>
            </w:r>
            <w:r w:rsidR="00785E8C" w:rsidRPr="005518ED">
              <w:rPr>
                <w:rFonts w:eastAsia="Calibri" w:cstheme="minorHAnsi"/>
                <w:color w:val="000000" w:themeColor="text1"/>
                <w:lang w:eastAsia="en-US"/>
              </w:rPr>
              <w:t xml:space="preserve"> En los territorios de Cataluña y País </w:t>
            </w:r>
            <w:proofErr w:type="spellStart"/>
            <w:r w:rsidR="00785E8C" w:rsidRPr="005518ED">
              <w:rPr>
                <w:rFonts w:eastAsia="Calibri" w:cstheme="minorHAnsi"/>
                <w:color w:val="000000" w:themeColor="text1"/>
                <w:lang w:eastAsia="en-US"/>
              </w:rPr>
              <w:t>Valencià</w:t>
            </w:r>
            <w:proofErr w:type="spellEnd"/>
            <w:r w:rsidR="00785E8C" w:rsidRPr="005518ED">
              <w:rPr>
                <w:rFonts w:eastAsia="Calibri" w:cstheme="minorHAnsi"/>
                <w:color w:val="000000" w:themeColor="text1"/>
                <w:lang w:eastAsia="en-US"/>
              </w:rPr>
              <w:t xml:space="preserve"> estos indicadores se incorporan a sus Balance Sociales directamente.</w:t>
            </w:r>
          </w:p>
          <w:p w:rsidR="00447C01" w:rsidRDefault="00447C01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</w:p>
          <w:p w:rsidR="00045516" w:rsidRDefault="00045516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t>-</w:t>
            </w:r>
            <w:r w:rsidR="00614324" w:rsidRPr="00045516">
              <w:rPr>
                <w:rFonts w:eastAsia="Calibri" w:cstheme="minorHAnsi"/>
                <w:color w:val="000000" w:themeColor="text1"/>
                <w:lang w:eastAsia="en-US"/>
              </w:rPr>
              <w:t>Se elabora una guía y</w:t>
            </w:r>
            <w:r w:rsidR="005518ED">
              <w:rPr>
                <w:rFonts w:eastAsia="Calibri" w:cstheme="minorHAnsi"/>
                <w:color w:val="000000" w:themeColor="text1"/>
                <w:lang w:eastAsia="en-US"/>
              </w:rPr>
              <w:t xml:space="preserve"> un</w:t>
            </w:r>
            <w:r w:rsidR="00614324" w:rsidRPr="00045516">
              <w:rPr>
                <w:rFonts w:eastAsia="Calibri" w:cstheme="minorHAnsi"/>
                <w:color w:val="000000" w:themeColor="text1"/>
                <w:lang w:eastAsia="en-US"/>
              </w:rPr>
              <w:t xml:space="preserve"> vídeo tutorial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 xml:space="preserve"> (en 4 idiomas)</w:t>
            </w:r>
            <w:r w:rsidR="00AB7F0A">
              <w:rPr>
                <w:rFonts w:eastAsia="Calibri" w:cstheme="minorHAnsi"/>
                <w:color w:val="000000" w:themeColor="text1"/>
                <w:lang w:eastAsia="en-US"/>
              </w:rPr>
              <w:t xml:space="preserve"> para facilitar la</w:t>
            </w:r>
            <w:r w:rsidR="00614324" w:rsidRPr="00045516">
              <w:rPr>
                <w:rFonts w:eastAsia="Calibri" w:cstheme="minorHAnsi"/>
                <w:color w:val="000000" w:themeColor="text1"/>
                <w:lang w:eastAsia="en-US"/>
              </w:rPr>
              <w:t xml:space="preserve"> comprensión y accesibilidad a las entidades de </w:t>
            </w:r>
            <w:r w:rsidR="00AB7F0A">
              <w:rPr>
                <w:rFonts w:eastAsia="Calibri" w:cstheme="minorHAnsi"/>
                <w:color w:val="000000" w:themeColor="text1"/>
                <w:lang w:eastAsia="en-US"/>
              </w:rPr>
              <w:t>la ESS que realizan la Auditoria Social.</w:t>
            </w:r>
            <w:r w:rsidR="006C1A2D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</w:p>
          <w:p w:rsidR="003F41A9" w:rsidRDefault="006C1A2D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t>-Se diseñan materiales gráficos de p</w:t>
            </w:r>
            <w:r w:rsidR="003F41A9">
              <w:rPr>
                <w:rFonts w:eastAsia="Calibri" w:cstheme="minorHAnsi"/>
                <w:color w:val="000000" w:themeColor="text1"/>
                <w:lang w:eastAsia="en-US"/>
              </w:rPr>
              <w:t xml:space="preserve">romoción </w:t>
            </w:r>
            <w:r w:rsidR="005518ED">
              <w:rPr>
                <w:rFonts w:eastAsia="Calibri" w:cstheme="minorHAnsi"/>
                <w:color w:val="000000" w:themeColor="text1"/>
                <w:lang w:eastAsia="en-US"/>
              </w:rPr>
              <w:t xml:space="preserve">del módulo </w:t>
            </w:r>
            <w:r w:rsidR="003F41A9">
              <w:rPr>
                <w:rFonts w:eastAsia="Calibri" w:cstheme="minorHAnsi"/>
                <w:color w:val="000000" w:themeColor="text1"/>
                <w:lang w:eastAsia="en-US"/>
              </w:rPr>
              <w:t>en los cuatro idiomas.</w:t>
            </w:r>
          </w:p>
          <w:p w:rsidR="00785E8C" w:rsidRDefault="003F41A9" w:rsidP="00C53AFB">
            <w:pPr>
              <w:spacing w:before="120" w:after="120"/>
              <w:rPr>
                <w:rFonts w:eastAsia="Calibri" w:cstheme="minorHAnsi"/>
                <w:color w:val="FF0000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lastRenderedPageBreak/>
              <w:t>- S</w:t>
            </w:r>
            <w:r w:rsidR="006C1A2D">
              <w:rPr>
                <w:rFonts w:eastAsia="Calibri" w:cstheme="minorHAnsi"/>
                <w:color w:val="000000" w:themeColor="text1"/>
                <w:lang w:eastAsia="en-US"/>
              </w:rPr>
              <w:t>e difunde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 xml:space="preserve"> el módulo dentro</w:t>
            </w:r>
            <w:r w:rsidRPr="006C1A2D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>la segunda fase de la c</w:t>
            </w:r>
            <w:r w:rsidRPr="006C1A2D">
              <w:rPr>
                <w:rFonts w:eastAsia="Calibri" w:cstheme="minorHAnsi"/>
                <w:color w:val="000000" w:themeColor="text1"/>
                <w:lang w:eastAsia="en-US"/>
              </w:rPr>
              <w:t>ampaña de recogida de datos de la Auditoría/Balance social</w:t>
            </w:r>
            <w:r w:rsidR="00785E8C" w:rsidRPr="00785E8C">
              <w:rPr>
                <w:rFonts w:eastAsia="Calibri" w:cstheme="minorHAnsi"/>
                <w:color w:val="FF0000"/>
                <w:lang w:eastAsia="en-US"/>
              </w:rPr>
              <w:t xml:space="preserve"> </w:t>
            </w:r>
            <w:r w:rsidR="00785E8C" w:rsidRPr="005518ED">
              <w:rPr>
                <w:rFonts w:eastAsia="Calibri" w:cstheme="minorHAnsi"/>
                <w:color w:val="000000" w:themeColor="text1"/>
                <w:lang w:eastAsia="en-US"/>
              </w:rPr>
              <w:t>a través de</w:t>
            </w:r>
            <w:r w:rsidR="005518ED" w:rsidRPr="005518ED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="005518ED" w:rsidRPr="005518ED">
              <w:rPr>
                <w:rFonts w:eastAsia="Calibri" w:cstheme="minorHAnsi"/>
                <w:color w:val="000000" w:themeColor="text1"/>
                <w:lang w:eastAsia="en-US"/>
              </w:rPr>
              <w:t>mailing</w:t>
            </w:r>
            <w:proofErr w:type="spellEnd"/>
            <w:r w:rsidR="005518ED" w:rsidRPr="005518ED">
              <w:rPr>
                <w:rFonts w:eastAsia="Calibri" w:cstheme="minorHAnsi"/>
                <w:color w:val="000000" w:themeColor="text1"/>
                <w:lang w:eastAsia="en-US"/>
              </w:rPr>
              <w:t xml:space="preserve"> a todas las entidades.</w:t>
            </w:r>
          </w:p>
          <w:p w:rsidR="00785E8C" w:rsidRDefault="00785E8C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</w:p>
          <w:p w:rsidR="00614324" w:rsidRDefault="00785E8C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t xml:space="preserve">-Se recogen los datos </w:t>
            </w:r>
            <w:r w:rsidR="00AB7F0A">
              <w:rPr>
                <w:rFonts w:eastAsia="Calibri" w:cstheme="minorHAnsi"/>
                <w:color w:val="000000" w:themeColor="text1"/>
                <w:lang w:eastAsia="en-US"/>
              </w:rPr>
              <w:t xml:space="preserve">del nuevo módulo de Mercado desde 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>el 22 de</w:t>
            </w:r>
            <w:r w:rsidR="00AB7F0A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>junio hasta el 15 de septiembre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>. Desde REAS RdR y desde las plataformas territoriales se asesora a todas las entidades que de manera voluntaria hacen el módulo tras la elaboración de la Auditoria/Balance Social.</w:t>
            </w:r>
          </w:p>
          <w:p w:rsidR="007F4C2F" w:rsidRDefault="007F4C2F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</w:p>
          <w:p w:rsidR="00614324" w:rsidRPr="00175D27" w:rsidRDefault="00785E8C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t xml:space="preserve">-Se analiza la información </w:t>
            </w:r>
            <w:r w:rsidR="00175D27">
              <w:rPr>
                <w:rFonts w:eastAsia="Calibri" w:cstheme="minorHAnsi"/>
                <w:color w:val="000000" w:themeColor="text1"/>
                <w:lang w:eastAsia="en-US"/>
              </w:rPr>
              <w:t>obtenida en el módulo que nos permite medir mejor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 xml:space="preserve"> el consumo</w:t>
            </w:r>
            <w:r w:rsidR="00045516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>interno en las redes de Mercado Social, conoce</w:t>
            </w:r>
            <w:r w:rsidR="00175D27">
              <w:rPr>
                <w:rFonts w:eastAsia="Calibri" w:cstheme="minorHAnsi"/>
                <w:color w:val="000000" w:themeColor="text1"/>
                <w:lang w:eastAsia="en-US"/>
              </w:rPr>
              <w:t>r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 xml:space="preserve"> más al detalle la oferta de productos y</w:t>
            </w:r>
            <w:r w:rsidR="00175D27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 xml:space="preserve">servicios de las entidades y </w:t>
            </w:r>
            <w:r w:rsidR="00175D27">
              <w:rPr>
                <w:rFonts w:eastAsia="Calibri" w:cstheme="minorHAnsi"/>
                <w:color w:val="000000" w:themeColor="text1"/>
                <w:lang w:eastAsia="en-US"/>
              </w:rPr>
              <w:t>detectar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 xml:space="preserve"> nuevo</w:t>
            </w:r>
            <w:r w:rsidR="00175D27">
              <w:rPr>
                <w:rFonts w:eastAsia="Calibri" w:cstheme="minorHAnsi"/>
                <w:color w:val="000000" w:themeColor="text1"/>
                <w:lang w:eastAsia="en-US"/>
              </w:rPr>
              <w:t xml:space="preserve">s nichos de mercado para la ESS. 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>También se</w:t>
            </w:r>
            <w:r w:rsidR="00045516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r w:rsidR="00175D27">
              <w:rPr>
                <w:rFonts w:eastAsia="Calibri" w:cstheme="minorHAnsi"/>
                <w:color w:val="000000" w:themeColor="text1"/>
                <w:lang w:eastAsia="en-US"/>
              </w:rPr>
              <w:t xml:space="preserve">analiza la 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>información que nos permite conectar a las entidades de la ESS para intercambiar</w:t>
            </w:r>
            <w:r w:rsidR="00175D27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r w:rsidR="00614324" w:rsidRPr="00614324">
              <w:rPr>
                <w:rFonts w:eastAsia="Calibri" w:cstheme="minorHAnsi"/>
                <w:color w:val="000000" w:themeColor="text1"/>
                <w:lang w:eastAsia="en-US"/>
              </w:rPr>
              <w:t>saberes y satisfacer sus necesidades de manera colectiva.</w:t>
            </w:r>
            <w:r w:rsidR="00175D27">
              <w:rPr>
                <w:rFonts w:eastAsia="Calibri" w:cstheme="minorHAnsi"/>
                <w:color w:val="000000" w:themeColor="text1"/>
                <w:lang w:eastAsia="en-US"/>
              </w:rPr>
              <w:t xml:space="preserve"> El estudio se completa </w:t>
            </w:r>
            <w:r w:rsidR="00175D27" w:rsidRPr="00175D27">
              <w:rPr>
                <w:rFonts w:eastAsia="Calibri" w:cstheme="minorHAnsi"/>
                <w:color w:val="000000" w:themeColor="text1"/>
                <w:lang w:eastAsia="en-US"/>
              </w:rPr>
              <w:t xml:space="preserve">analizando la evolución en los últimos años de los indicadores generales de </w:t>
            </w:r>
            <w:proofErr w:type="spellStart"/>
            <w:r w:rsidR="00614324" w:rsidRPr="00175D27">
              <w:rPr>
                <w:rFonts w:eastAsia="Calibri" w:cstheme="minorHAnsi"/>
                <w:color w:val="000000" w:themeColor="text1"/>
                <w:lang w:eastAsia="en-US"/>
              </w:rPr>
              <w:t>de</w:t>
            </w:r>
            <w:proofErr w:type="spellEnd"/>
            <w:r w:rsidR="00614324" w:rsidRPr="00175D27">
              <w:rPr>
                <w:rFonts w:eastAsia="Calibri" w:cstheme="minorHAnsi"/>
                <w:color w:val="000000" w:themeColor="text1"/>
                <w:lang w:eastAsia="en-US"/>
              </w:rPr>
              <w:t xml:space="preserve"> consumo e inter</w:t>
            </w:r>
            <w:r w:rsidR="00175D27" w:rsidRPr="00175D27">
              <w:rPr>
                <w:rFonts w:eastAsia="Calibri" w:cstheme="minorHAnsi"/>
                <w:color w:val="000000" w:themeColor="text1"/>
                <w:lang w:eastAsia="en-US"/>
              </w:rPr>
              <w:t>cooperación de los informes de Auditoría S</w:t>
            </w:r>
            <w:r w:rsidR="00614324" w:rsidRPr="00175D27">
              <w:rPr>
                <w:rFonts w:eastAsia="Calibri" w:cstheme="minorHAnsi"/>
                <w:color w:val="000000" w:themeColor="text1"/>
                <w:lang w:eastAsia="en-US"/>
              </w:rPr>
              <w:t>ocial</w:t>
            </w:r>
            <w:r w:rsidR="00175D27" w:rsidRPr="00175D27">
              <w:rPr>
                <w:rFonts w:eastAsia="Calibri" w:cstheme="minorHAnsi"/>
                <w:color w:val="000000" w:themeColor="text1"/>
                <w:lang w:eastAsia="en-US"/>
              </w:rPr>
              <w:t>.</w:t>
            </w:r>
          </w:p>
          <w:p w:rsidR="00175D27" w:rsidRPr="00D65A4B" w:rsidRDefault="00175D27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</w:p>
          <w:p w:rsidR="00D65A4B" w:rsidRPr="00FE4945" w:rsidRDefault="00175D27" w:rsidP="00C53AFB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i/>
                <w:color w:val="000000" w:themeColor="text1"/>
                <w:lang w:eastAsia="en-US"/>
              </w:rPr>
            </w:pPr>
            <w:r w:rsidRPr="00D65A4B">
              <w:rPr>
                <w:rFonts w:eastAsia="Calibri" w:cstheme="minorHAnsi"/>
                <w:color w:val="000000" w:themeColor="text1"/>
                <w:lang w:eastAsia="en-US"/>
              </w:rPr>
              <w:t xml:space="preserve">- </w:t>
            </w:r>
            <w:r w:rsidR="00D65A4B">
              <w:rPr>
                <w:rFonts w:eastAsia="Calibri" w:cstheme="minorHAnsi"/>
                <w:color w:val="000000" w:themeColor="text1"/>
                <w:lang w:eastAsia="en-US"/>
              </w:rPr>
              <w:t xml:space="preserve">Se elabora el informe: </w:t>
            </w:r>
            <w:r w:rsidR="00D65A4B" w:rsidRPr="00FE4945">
              <w:rPr>
                <w:rFonts w:eastAsia="Calibri" w:cstheme="minorHAnsi"/>
                <w:i/>
                <w:color w:val="000000" w:themeColor="text1"/>
                <w:lang w:eastAsia="en-US"/>
              </w:rPr>
              <w:t>ENSEÑAMOS EL CORAZÓN DEL MERCADO SOCIAL. Oferta, Consumo interno e</w:t>
            </w:r>
          </w:p>
          <w:p w:rsidR="00FE4945" w:rsidRDefault="00D65A4B" w:rsidP="00C53AFB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 w:rsidRPr="00FE4945">
              <w:rPr>
                <w:rFonts w:eastAsia="Calibri" w:cstheme="minorHAnsi"/>
                <w:i/>
                <w:color w:val="000000" w:themeColor="text1"/>
                <w:lang w:eastAsia="en-US"/>
              </w:rPr>
              <w:t>Intercooperación en la ESS. Proceso de Auditoría/Balance Social 2021.</w:t>
            </w:r>
            <w:r w:rsidR="00FE4945"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</w:p>
          <w:p w:rsidR="00D65A4B" w:rsidRDefault="00FE4945" w:rsidP="00C53AFB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lastRenderedPageBreak/>
              <w:t xml:space="preserve">- </w:t>
            </w:r>
            <w:r w:rsidR="00D65A4B" w:rsidRPr="00D65A4B">
              <w:rPr>
                <w:rFonts w:eastAsia="Calibri" w:cstheme="minorHAnsi"/>
                <w:color w:val="000000" w:themeColor="text1"/>
                <w:lang w:eastAsia="en-US"/>
              </w:rPr>
              <w:t xml:space="preserve">Como complemento al informe </w:t>
            </w:r>
            <w:r w:rsidR="00175D27" w:rsidRPr="00D65A4B">
              <w:rPr>
                <w:rFonts w:eastAsia="Calibri" w:cstheme="minorHAnsi"/>
                <w:color w:val="000000" w:themeColor="text1"/>
                <w:lang w:eastAsia="en-US"/>
              </w:rPr>
              <w:t>e diseña una infografía y un vídeo animado con los principales resultados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>.</w:t>
            </w:r>
          </w:p>
          <w:p w:rsidR="00FE4945" w:rsidRPr="00D65A4B" w:rsidRDefault="00FE4945" w:rsidP="00C53AFB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</w:p>
          <w:p w:rsidR="00F84B00" w:rsidRPr="00D65A4B" w:rsidRDefault="00D65A4B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t>- Se presenta el informe</w:t>
            </w:r>
            <w:r w:rsidR="00FE4945">
              <w:rPr>
                <w:rFonts w:eastAsia="Calibri" w:cstheme="minorHAnsi"/>
                <w:color w:val="000000" w:themeColor="text1"/>
                <w:lang w:eastAsia="en-US"/>
              </w:rPr>
              <w:t xml:space="preserve"> de Mercado Social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 xml:space="preserve"> (junto con los datos generales </w:t>
            </w:r>
            <w:r w:rsidR="00FE4945">
              <w:rPr>
                <w:rFonts w:eastAsia="Calibri" w:cstheme="minorHAnsi"/>
                <w:color w:val="000000" w:themeColor="text1"/>
                <w:lang w:eastAsia="en-US"/>
              </w:rPr>
              <w:t>de Auditoría Social</w:t>
            </w:r>
            <w:r w:rsidR="005207F6">
              <w:rPr>
                <w:rFonts w:eastAsia="Calibri" w:cstheme="minorHAnsi"/>
                <w:color w:val="000000" w:themeColor="text1"/>
                <w:lang w:eastAsia="en-US"/>
              </w:rPr>
              <w:t xml:space="preserve"> y Género) </w:t>
            </w:r>
            <w:r w:rsidRPr="00D65A4B">
              <w:rPr>
                <w:rFonts w:eastAsia="Calibri" w:cstheme="minorHAnsi"/>
                <w:color w:val="000000" w:themeColor="text1"/>
                <w:lang w:eastAsia="en-US"/>
              </w:rPr>
              <w:t>en un acto presencial y online el 4 de noviembre. La presentación del informe se integra en la agenda de actos de Teruel Capital Española de la Economía Social 2021.</w:t>
            </w:r>
            <w:r>
              <w:rPr>
                <w:rFonts w:eastAsia="Calibri" w:cstheme="minorHAnsi"/>
                <w:color w:val="000000" w:themeColor="text1"/>
                <w:lang w:eastAsia="en-US"/>
              </w:rPr>
              <w:t xml:space="preserve"> </w:t>
            </w:r>
            <w:r w:rsidR="00F84B00" w:rsidRPr="00175D27">
              <w:rPr>
                <w:rFonts w:eastAsia="Calibri" w:cstheme="minorHAnsi"/>
                <w:color w:val="000000" w:themeColor="text1"/>
                <w:lang w:eastAsia="en-US"/>
              </w:rPr>
              <w:t>El acto cuenta con la participación de la REAS RdR y la Dirección General de la Economía Social y</w:t>
            </w:r>
            <w:r w:rsidR="00175D27" w:rsidRPr="00175D27">
              <w:rPr>
                <w:rFonts w:eastAsia="Calibri" w:cstheme="minorHAnsi"/>
                <w:color w:val="000000" w:themeColor="text1"/>
                <w:lang w:eastAsia="en-US"/>
              </w:rPr>
              <w:t xml:space="preserve"> la colaboración de  CEPES.</w:t>
            </w:r>
          </w:p>
          <w:p w:rsidR="00614324" w:rsidRPr="00670942" w:rsidRDefault="00614324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4394" w:type="dxa"/>
          </w:tcPr>
          <w:p w:rsidR="007F4C2F" w:rsidRDefault="007F4C2F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447C01" w:rsidRPr="005518ED" w:rsidRDefault="00447C01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518E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Módulo de Mercado Social</w:t>
            </w:r>
          </w:p>
          <w:p w:rsidR="003F41A9" w:rsidRPr="00045516" w:rsidRDefault="006C1A2D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-</w:t>
            </w:r>
            <w:hyperlink r:id="rId12" w:history="1">
              <w:r w:rsidR="00DB7896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Enlace a</w:t>
              </w:r>
              <w:r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 xml:space="preserve">l nuevo </w:t>
              </w:r>
              <w:r w:rsidR="00DB7896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módulo</w:t>
              </w:r>
            </w:hyperlink>
            <w: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Mercado So</w:t>
            </w:r>
            <w:r w:rsidRPr="006C1A2D">
              <w:rPr>
                <w:rFonts w:ascii="Calibri" w:hAnsi="Calibri" w:cs="Calibri"/>
                <w:color w:val="000000"/>
                <w:sz w:val="22"/>
                <w:szCs w:val="22"/>
              </w:rPr>
              <w:t>cial</w:t>
            </w:r>
            <w:r w:rsidR="009D13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19 indicadores nuevos.</w:t>
            </w:r>
          </w:p>
          <w:p w:rsidR="00725DCD" w:rsidRDefault="006C1A2D" w:rsidP="00C53AFB">
            <w:pPr>
              <w:pStyle w:val="NormalWeb"/>
              <w:spacing w:before="120" w:beforeAutospacing="0" w:after="120" w:afterAutospacing="0"/>
              <w:textAlignment w:val="baseline"/>
            </w:pPr>
            <w:r>
              <w:t xml:space="preserve">- </w:t>
            </w:r>
            <w:hyperlink r:id="rId13" w:history="1">
              <w:r w:rsidR="00045516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Guía</w:t>
              </w:r>
            </w:hyperlink>
            <w:r w:rsidR="00045516">
              <w:t xml:space="preserve"> </w:t>
            </w:r>
            <w:r w:rsidR="00045516" w:rsidRPr="00045516">
              <w:rPr>
                <w:rFonts w:ascii="Calibri" w:hAnsi="Calibri" w:cs="Calibri"/>
                <w:color w:val="000000"/>
                <w:sz w:val="22"/>
                <w:szCs w:val="22"/>
              </w:rPr>
              <w:t>tutorial</w:t>
            </w:r>
            <w:r w:rsidR="00725D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v</w:t>
            </w:r>
            <w:r w:rsidR="00DB7896">
              <w:rPr>
                <w:rFonts w:ascii="Calibri" w:hAnsi="Calibri" w:cs="Calibri"/>
                <w:color w:val="000000"/>
                <w:sz w:val="22"/>
                <w:szCs w:val="22"/>
              </w:rPr>
              <w:t>ídeos</w:t>
            </w:r>
            <w:r w:rsidR="0004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tutoriales</w:t>
            </w:r>
            <w:r w:rsidR="00DB78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hyperlink r:id="rId14" w:history="1">
              <w:r w:rsidR="00DB7896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Castellano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hyperlink r:id="rId15" w:history="1">
              <w:r w:rsidR="00DB7896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Catalán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hyperlink r:id="rId16" w:history="1">
              <w:r w:rsidR="00DB7896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Gallego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hyperlink r:id="rId17" w:history="1">
              <w:r w:rsidR="00DB7896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Euskera</w:t>
              </w:r>
            </w:hyperlink>
            <w:r>
              <w:t>)</w:t>
            </w:r>
          </w:p>
          <w:p w:rsidR="005518ED" w:rsidRDefault="005518ED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7F4C2F" w:rsidRPr="00725DCD" w:rsidRDefault="007F4C2F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725DCD" w:rsidRPr="00725DCD" w:rsidRDefault="00725DCD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25DC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Campaña</w:t>
            </w:r>
            <w:r w:rsidR="005207F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de</w:t>
            </w:r>
            <w:r w:rsidRPr="00725DC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lanzamiento</w:t>
            </w:r>
          </w:p>
          <w:p w:rsidR="006C1A2D" w:rsidRDefault="00C53AFB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8" w:history="1">
              <w:r w:rsidR="006C1A2D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- Artículo</w:t>
              </w:r>
            </w:hyperlink>
            <w:r w:rsidR="006C1A2D">
              <w:t xml:space="preserve"> </w:t>
            </w:r>
            <w:r w:rsidR="009D1390" w:rsidRPr="009D13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r w:rsidR="006C1A2D" w:rsidRPr="0004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lanzamiento </w:t>
            </w:r>
            <w:r w:rsidR="005207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 </w:t>
            </w:r>
            <w:r w:rsidR="006C1A2D" w:rsidRPr="00045516">
              <w:rPr>
                <w:rFonts w:ascii="Calibri" w:hAnsi="Calibri" w:cs="Calibri"/>
                <w:color w:val="000000"/>
                <w:sz w:val="22"/>
                <w:szCs w:val="22"/>
              </w:rPr>
              <w:t>módulo</w:t>
            </w:r>
          </w:p>
          <w:p w:rsidR="00DB7896" w:rsidRDefault="006C1A2D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="002C457E">
              <w:fldChar w:fldCharType="begin"/>
            </w:r>
            <w:r w:rsidR="009134A0">
              <w:instrText>HYPERLINK "https://reasnet.com/intranet/docs/campana-auditoria-balance-social-recogida-de-datos-2a-fase-consumo-interno-e-intercooperacion/"</w:instrText>
            </w:r>
            <w:r w:rsidR="002C457E">
              <w:fldChar w:fldCharType="separate"/>
            </w:r>
            <w:r w:rsidR="00DB7896">
              <w:rPr>
                <w:rStyle w:val="Hipervnculo"/>
                <w:rFonts w:ascii="Calibri" w:hAnsi="Calibri" w:cs="Calibri"/>
                <w:color w:val="1155CC"/>
                <w:sz w:val="22"/>
                <w:szCs w:val="22"/>
              </w:rPr>
              <w:t>Pad</w:t>
            </w:r>
            <w:proofErr w:type="spellEnd"/>
            <w:r w:rsidR="00DB7896">
              <w:rPr>
                <w:rStyle w:val="Hipervnculo"/>
                <w:rFonts w:ascii="Calibri" w:hAnsi="Calibri" w:cs="Calibri"/>
                <w:color w:val="1155CC"/>
                <w:sz w:val="22"/>
                <w:szCs w:val="22"/>
              </w:rPr>
              <w:t xml:space="preserve"> de campaña</w:t>
            </w:r>
            <w:r w:rsidR="002C457E">
              <w:fldChar w:fldCharType="end"/>
            </w:r>
            <w:r w:rsidR="00DB78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imágenes</w:t>
            </w:r>
            <w:r w:rsidR="009D13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gráficas en 4 idiomas di</w:t>
            </w:r>
            <w:r w:rsidR="005207F6">
              <w:rPr>
                <w:rFonts w:ascii="Calibri" w:hAnsi="Calibri" w:cs="Calibri"/>
                <w:color w:val="000000"/>
                <w:sz w:val="22"/>
                <w:szCs w:val="22"/>
              </w:rPr>
              <w:t>fundido a las 15 redes territoriales y a las 4 sectoriales de REAS RdR. Los materiales de difusión del vídeo llegan a través de las redes a las 1027 empresas y entidades del Mercado Social.</w:t>
            </w:r>
          </w:p>
          <w:p w:rsidR="00045516" w:rsidRDefault="00045516" w:rsidP="00C53AFB">
            <w:pPr>
              <w:pStyle w:val="NormalWeb"/>
              <w:spacing w:before="120" w:beforeAutospacing="0" w:after="120" w:afterAutospacing="0"/>
              <w:textAlignment w:val="baseline"/>
            </w:pPr>
          </w:p>
          <w:p w:rsidR="007F4C2F" w:rsidRDefault="007F4C2F" w:rsidP="00C53AFB">
            <w:pPr>
              <w:pStyle w:val="NormalWeb"/>
              <w:spacing w:before="120" w:beforeAutospacing="0" w:after="120" w:afterAutospacing="0"/>
              <w:textAlignment w:val="baseline"/>
            </w:pPr>
          </w:p>
          <w:p w:rsidR="00FE4945" w:rsidRPr="00175D27" w:rsidRDefault="00045516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 w:rsidRPr="00447C01">
              <w:rPr>
                <w:rFonts w:ascii="Calibri" w:hAnsi="Calibri" w:cs="Calibri"/>
                <w:b/>
                <w:color w:val="000000"/>
              </w:rPr>
              <w:t>Informe</w:t>
            </w:r>
            <w:r w:rsidR="005207F6">
              <w:rPr>
                <w:rFonts w:ascii="Calibri" w:hAnsi="Calibri" w:cs="Calibri"/>
                <w:b/>
                <w:color w:val="000000"/>
              </w:rPr>
              <w:t xml:space="preserve"> final</w:t>
            </w:r>
            <w:r w:rsidR="005207F6">
              <w:br/>
            </w:r>
            <w:r w:rsidR="007F4C2F">
              <w:rPr>
                <w:rFonts w:ascii="Calibri" w:hAnsi="Calibri" w:cs="Calibri"/>
                <w:color w:val="000000"/>
              </w:rPr>
              <w:t>-</w:t>
            </w:r>
            <w:r w:rsidR="005207F6" w:rsidRPr="005207F6">
              <w:rPr>
                <w:rFonts w:ascii="Calibri" w:hAnsi="Calibri" w:cs="Calibri"/>
                <w:color w:val="000000"/>
              </w:rPr>
              <w:t>603 entidades proporcionan datos</w:t>
            </w:r>
            <w:r w:rsidR="00FE4945">
              <w:rPr>
                <w:rFonts w:ascii="Calibri" w:hAnsi="Calibri" w:cs="Calibri"/>
                <w:color w:val="000000"/>
              </w:rPr>
              <w:t xml:space="preserve"> en la </w:t>
            </w:r>
            <w:r w:rsidR="00FE4945" w:rsidRPr="005207F6">
              <w:rPr>
                <w:rFonts w:ascii="Calibri" w:hAnsi="Calibri" w:cs="Calibri"/>
                <w:color w:val="000000"/>
              </w:rPr>
              <w:t>Auditoria/Balance Social</w:t>
            </w:r>
            <w:r w:rsidR="00FE4945">
              <w:rPr>
                <w:rFonts w:ascii="Calibri" w:hAnsi="Calibri" w:cs="Calibri"/>
                <w:color w:val="000000"/>
              </w:rPr>
              <w:t xml:space="preserve">, que nos permiten comparar en el informe la </w:t>
            </w:r>
            <w:r w:rsidR="00FE4945" w:rsidRPr="00175D27">
              <w:rPr>
                <w:rFonts w:eastAsia="Calibri" w:cstheme="minorHAnsi"/>
                <w:color w:val="000000" w:themeColor="text1"/>
                <w:lang w:eastAsia="en-US"/>
              </w:rPr>
              <w:t xml:space="preserve">evolución en los últimos años de los indicadores generales de </w:t>
            </w:r>
            <w:r w:rsidR="00FE4945">
              <w:rPr>
                <w:rFonts w:eastAsia="Calibri" w:cstheme="minorHAnsi"/>
                <w:color w:val="000000" w:themeColor="text1"/>
                <w:lang w:eastAsia="en-US"/>
              </w:rPr>
              <w:t>Mercado Social.</w:t>
            </w:r>
          </w:p>
          <w:p w:rsidR="005207F6" w:rsidRPr="005207F6" w:rsidRDefault="005207F6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F4C2F" w:rsidRDefault="007F4C2F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5207F6" w:rsidRPr="005207F6">
              <w:rPr>
                <w:rFonts w:ascii="Calibri" w:hAnsi="Calibri" w:cs="Calibri"/>
                <w:color w:val="000000"/>
                <w:sz w:val="22"/>
                <w:szCs w:val="22"/>
              </w:rPr>
              <w:t>286 de estas entidades proporcionan información complementaria en el nuevo módulo sobre la oferta, el consumo y la intercooperación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5207F6">
              <w:rPr>
                <w:color w:val="FF0000"/>
              </w:rPr>
              <w:t xml:space="preserve"> </w:t>
            </w:r>
          </w:p>
          <w:p w:rsidR="007F4C2F" w:rsidRDefault="007F4C2F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7F4C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 detectan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nuevos </w:t>
            </w:r>
            <w:r w:rsidRPr="007F4C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nichos de mercado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demanda de las entidades de la EES, </w:t>
            </w:r>
            <w:r w:rsidRPr="007F4C2F">
              <w:rPr>
                <w:rFonts w:ascii="Calibri" w:hAnsi="Calibri" w:cs="Calibri"/>
                <w:color w:val="000000"/>
                <w:sz w:val="22"/>
                <w:szCs w:val="22"/>
              </w:rPr>
              <w:t>en las plataformas territoriales de: Aragón,</w:t>
            </w:r>
            <w:r>
              <w:rPr>
                <w:color w:val="FF0000"/>
              </w:rPr>
              <w:t xml:space="preserve"> </w:t>
            </w:r>
            <w:r w:rsidRPr="007F4C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Baleares, Canarias, Euskadi,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Madrid ,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Murcia y Navarra.</w:t>
            </w:r>
          </w:p>
          <w:p w:rsidR="0072313E" w:rsidRPr="007F4C2F" w:rsidRDefault="0072313E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4C2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t>-</w:t>
            </w:r>
            <w:r w:rsidR="007F4C2F" w:rsidRPr="007F4C2F">
              <w:rPr>
                <w:rFonts w:ascii="Calibri" w:hAnsi="Calibri" w:cs="Calibri"/>
                <w:color w:val="000000"/>
                <w:sz w:val="22"/>
                <w:szCs w:val="22"/>
              </w:rPr>
              <w:t>Ver:</w:t>
            </w:r>
            <w:r w:rsidR="007F4C2F">
              <w:t xml:space="preserve"> </w:t>
            </w:r>
            <w:hyperlink r:id="rId19" w:history="1">
              <w:r w:rsidRPr="00E15A6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Informe de Mercado Social 2021</w:t>
              </w:r>
            </w:hyperlink>
            <w:r w:rsidR="00E15A64" w:rsidRPr="00E15A64">
              <w:rPr>
                <w:rFonts w:asciiTheme="minorHAnsi" w:hAnsiTheme="minorHAnsi" w:cstheme="minorHAnsi"/>
                <w:sz w:val="22"/>
                <w:szCs w:val="22"/>
              </w:rPr>
              <w:br/>
              <w:t>-</w:t>
            </w:r>
            <w:r w:rsidR="007F4C2F" w:rsidRPr="007F4C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Ver:</w:t>
            </w:r>
            <w:r w:rsidR="007F4C2F">
              <w:t xml:space="preserve"> </w:t>
            </w:r>
            <w:hyperlink r:id="rId20" w:history="1">
              <w:r w:rsidRPr="00E15A6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Infografía de Mercado Social 2021</w:t>
              </w:r>
            </w:hyperlink>
            <w:r w:rsidRPr="00E15A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F4C2F">
              <w:rPr>
                <w:rFonts w:asciiTheme="minorHAnsi" w:hAnsiTheme="minorHAnsi" w:cstheme="minorHAnsi"/>
                <w:sz w:val="22"/>
                <w:szCs w:val="22"/>
              </w:rPr>
              <w:br/>
              <w:t>-</w:t>
            </w:r>
            <w:r w:rsidR="00FE49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C2F">
              <w:rPr>
                <w:rFonts w:asciiTheme="minorHAnsi" w:hAnsiTheme="minorHAnsi" w:cstheme="minorHAnsi"/>
                <w:sz w:val="22"/>
                <w:szCs w:val="22"/>
              </w:rPr>
              <w:t>Ver</w:t>
            </w:r>
            <w:r w:rsidR="007F4C2F" w:rsidRPr="007F4C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: Vídeo resumen</w:t>
            </w:r>
            <w:r w:rsidR="007F4C2F">
              <w:rPr>
                <w:rFonts w:asciiTheme="minorHAnsi" w:hAnsiTheme="minorHAnsi" w:cstheme="minorHAnsi"/>
                <w:sz w:val="22"/>
                <w:szCs w:val="22"/>
              </w:rPr>
              <w:t xml:space="preserve"> con los principales datos</w:t>
            </w:r>
          </w:p>
          <w:p w:rsidR="00862712" w:rsidRDefault="00862712" w:rsidP="00C53AFB">
            <w:pPr>
              <w:spacing w:before="120" w:after="120"/>
              <w:rPr>
                <w:rFonts w:cstheme="minorHAnsi"/>
                <w:bCs/>
                <w:color w:val="000000" w:themeColor="text1"/>
              </w:rPr>
            </w:pPr>
          </w:p>
          <w:p w:rsidR="00FE4945" w:rsidRDefault="00FE4945" w:rsidP="00C53AFB">
            <w:pPr>
              <w:spacing w:before="120" w:after="120"/>
              <w:rPr>
                <w:rFonts w:cstheme="minorHAnsi"/>
                <w:bCs/>
                <w:color w:val="000000" w:themeColor="text1"/>
              </w:rPr>
            </w:pPr>
          </w:p>
          <w:p w:rsidR="00E15A64" w:rsidRDefault="00E15A64" w:rsidP="00C53AFB">
            <w:pPr>
              <w:spacing w:before="120" w:after="120"/>
            </w:pPr>
            <w:r>
              <w:rPr>
                <w:rFonts w:cstheme="minorHAnsi"/>
                <w:bCs/>
                <w:color w:val="FF0000"/>
              </w:rPr>
              <w:t>-</w:t>
            </w:r>
            <w:r w:rsidR="00045516" w:rsidRPr="00E15A64">
              <w:rPr>
                <w:rFonts w:cstheme="minorHAnsi"/>
                <w:bCs/>
                <w:color w:val="000000" w:themeColor="text1"/>
              </w:rPr>
              <w:t>Acto de presentación de resultados del informe</w:t>
            </w:r>
            <w:r>
              <w:rPr>
                <w:rFonts w:cstheme="minorHAnsi"/>
                <w:bCs/>
                <w:color w:val="000000" w:themeColor="text1"/>
              </w:rPr>
              <w:t xml:space="preserve">. Ver </w:t>
            </w:r>
            <w:hyperlink r:id="rId21" w:history="1">
              <w:r>
                <w:rPr>
                  <w:rStyle w:val="Hipervnculo"/>
                  <w:rFonts w:eastAsia="Calibri" w:cstheme="minorHAnsi"/>
                  <w:color w:val="000000" w:themeColor="text1"/>
                  <w:lang w:eastAsia="en-US"/>
                </w:rPr>
                <w:t>c</w:t>
              </w:r>
              <w:r w:rsidR="00045516" w:rsidRPr="00E15A64">
                <w:rPr>
                  <w:rStyle w:val="Hipervnculo"/>
                  <w:rFonts w:eastAsia="Calibri" w:cstheme="minorHAnsi"/>
                  <w:color w:val="000000" w:themeColor="text1"/>
                  <w:lang w:eastAsia="en-US"/>
                </w:rPr>
                <w:t>onvocatoria acto</w:t>
              </w:r>
            </w:hyperlink>
            <w:r w:rsidR="00045516" w:rsidRPr="00E15A64">
              <w:rPr>
                <w:rFonts w:eastAsia="Calibri" w:cstheme="minorHAnsi"/>
                <w:color w:val="000000" w:themeColor="text1"/>
                <w:lang w:eastAsia="en-US"/>
              </w:rPr>
              <w:t xml:space="preserve"> y </w:t>
            </w:r>
            <w:hyperlink r:id="rId22" w:history="1">
              <w:r w:rsidRPr="00E15A64">
                <w:rPr>
                  <w:rStyle w:val="Hipervnculo"/>
                  <w:rFonts w:eastAsia="Calibri" w:cstheme="minorHAnsi"/>
                  <w:lang w:eastAsia="en-US"/>
                </w:rPr>
                <w:t>vídeo de la retransmisión del acto</w:t>
              </w:r>
            </w:hyperlink>
          </w:p>
          <w:p w:rsidR="00045516" w:rsidRPr="00E71002" w:rsidRDefault="00045516" w:rsidP="00C53AFB">
            <w:pPr>
              <w:spacing w:before="120" w:after="12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496" w:type="dxa"/>
          </w:tcPr>
          <w:p w:rsidR="00D1185A" w:rsidRPr="008B5DB8" w:rsidRDefault="00D1185A" w:rsidP="00C53AFB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B5DB8">
              <w:rPr>
                <w:rFonts w:cstheme="minorHAnsi"/>
                <w:bCs/>
              </w:rPr>
              <w:lastRenderedPageBreak/>
              <w:t>100%</w:t>
            </w:r>
          </w:p>
          <w:p w:rsidR="00D1185A" w:rsidRPr="008B5DB8" w:rsidRDefault="00D1185A" w:rsidP="00C53AFB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</w:tbl>
    <w:p w:rsidR="008C228B" w:rsidRDefault="008C228B" w:rsidP="00C53AFB">
      <w:pPr>
        <w:spacing w:before="120" w:after="120" w:line="240" w:lineRule="auto"/>
      </w:pPr>
      <w:r>
        <w:lastRenderedPageBreak/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345"/>
        <w:gridCol w:w="5245"/>
        <w:gridCol w:w="4394"/>
        <w:gridCol w:w="1496"/>
      </w:tblGrid>
      <w:tr w:rsidR="00987533" w:rsidRPr="008B5DB8" w:rsidTr="00C51E43">
        <w:tc>
          <w:tcPr>
            <w:tcW w:w="740" w:type="dxa"/>
          </w:tcPr>
          <w:p w:rsidR="00987533" w:rsidRPr="008B5DB8" w:rsidRDefault="00987533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A2</w:t>
            </w:r>
            <w:r w:rsidRPr="008B5D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45" w:type="dxa"/>
          </w:tcPr>
          <w:p w:rsidR="00987533" w:rsidRPr="00987533" w:rsidRDefault="00987533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Elaboración y divulgación del estudio “Buenas prácticas, necesidades 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herramientas de intercooperación en las redes de apoyo de Mercado Social, para</w:t>
            </w:r>
          </w:p>
          <w:p w:rsidR="00987533" w:rsidRDefault="00987533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fomentar</w:t>
            </w:r>
            <w:proofErr w:type="gramEnd"/>
            <w:r w:rsidRPr="00987533">
              <w:rPr>
                <w:rFonts w:asciiTheme="minorHAnsi" w:hAnsiTheme="minorHAnsi" w:cstheme="minorHAnsi"/>
                <w:sz w:val="22"/>
                <w:szCs w:val="22"/>
              </w:rPr>
              <w:t xml:space="preserve"> la ESS”.</w:t>
            </w:r>
          </w:p>
          <w:p w:rsidR="00987533" w:rsidRPr="008B5DB8" w:rsidRDefault="00987533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:rsidR="00350502" w:rsidRDefault="003B2BF6" w:rsidP="00C53AFB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>- Se elabora y difunde</w:t>
            </w:r>
            <w:r w:rsidR="004148D0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un cuestionario online con el objetivo de </w:t>
            </w:r>
            <w:r w:rsidRPr="003B2BF6">
              <w:rPr>
                <w:rFonts w:ascii="Calibri" w:eastAsia="Calibri" w:hAnsi="Calibri" w:cs="Calibri"/>
                <w:color w:val="000000" w:themeColor="text1"/>
                <w:lang w:eastAsia="en-US"/>
              </w:rPr>
              <w:t>obtener información c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lave y profundizar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>entorno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a la </w:t>
            </w:r>
            <w:r w:rsidRPr="003B2BF6">
              <w:rPr>
                <w:rFonts w:ascii="Calibri" w:eastAsia="Calibri" w:hAnsi="Calibri" w:cs="Calibri"/>
                <w:color w:val="000000" w:themeColor="text1"/>
                <w:lang w:eastAsia="en-US"/>
              </w:rPr>
              <w:t>intercooperación de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las redes de ESS y de las plataformas de apoyo de Mercado Social.</w:t>
            </w:r>
          </w:p>
          <w:p w:rsidR="008C228B" w:rsidRDefault="008C228B" w:rsidP="00C53AFB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</w:p>
          <w:p w:rsidR="003B2BF6" w:rsidRPr="003B2BF6" w:rsidRDefault="003B2BF6" w:rsidP="00C53AFB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- Se analiza la información con los resultados aportados por las redes territoriales de Canarias, Aragón, </w:t>
            </w:r>
          </w:p>
          <w:p w:rsidR="003B2BF6" w:rsidRPr="003B2BF6" w:rsidRDefault="003B2BF6" w:rsidP="00C53AFB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  <w:r w:rsidRPr="003B2BF6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Castilla y León, 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>Euskadi,</w:t>
            </w:r>
            <w:r w:rsid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</w:t>
            </w:r>
            <w:r w:rsidR="00030592">
              <w:rPr>
                <w:rFonts w:ascii="Calibri" w:eastAsia="Calibri" w:hAnsi="Calibri" w:cs="Calibri"/>
                <w:color w:val="000000" w:themeColor="text1"/>
                <w:lang w:eastAsia="en-US"/>
              </w:rPr>
              <w:t>Galicia, Madrid</w:t>
            </w:r>
            <w:r w:rsidRPr="003B2BF6">
              <w:rPr>
                <w:rFonts w:ascii="Calibri" w:eastAsia="Calibri" w:hAnsi="Calibri" w:cs="Calibri"/>
                <w:color w:val="000000" w:themeColor="text1"/>
                <w:lang w:eastAsia="en-US"/>
              </w:rPr>
              <w:t>, Rioja,</w:t>
            </w:r>
            <w:r w:rsid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País </w:t>
            </w:r>
            <w:proofErr w:type="spellStart"/>
            <w:r w:rsid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>Valencià</w:t>
            </w:r>
            <w:proofErr w:type="spellEnd"/>
            <w:r w:rsid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, 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>Cataluña</w:t>
            </w:r>
            <w:r w:rsid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y Baleares. Además aportan información a través del Cuestionario la </w:t>
            </w:r>
            <w:r w:rsidRPr="003B2BF6">
              <w:rPr>
                <w:rFonts w:ascii="Calibri" w:eastAsia="Calibri" w:hAnsi="Calibri" w:cs="Calibri"/>
                <w:color w:val="000000" w:themeColor="text1"/>
                <w:lang w:eastAsia="en-US"/>
              </w:rPr>
              <w:t>Coordinadora</w:t>
            </w:r>
          </w:p>
          <w:p w:rsidR="003B2BF6" w:rsidRDefault="008C228B" w:rsidP="00C53AFB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>E</w:t>
            </w:r>
            <w:r w:rsidR="003B2BF6" w:rsidRPr="003B2BF6">
              <w:rPr>
                <w:rFonts w:ascii="Calibri" w:eastAsia="Calibri" w:hAnsi="Calibri" w:cs="Calibri"/>
                <w:color w:val="000000" w:themeColor="text1"/>
                <w:lang w:eastAsia="en-US"/>
              </w:rPr>
              <w:t>statal de Comercio Justo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(como Red Sectorial de REAS RdR) y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>Opcions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(</w:t>
            </w:r>
            <w:r w:rsidR="00030592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Cooperativa de Consumo 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que participa en la comisión estatal de Mercado </w:t>
            </w:r>
            <w:r w:rsidR="00030592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que aglutina a </w:t>
            </w:r>
            <w:r w:rsidR="00030592">
              <w:rPr>
                <w:rFonts w:ascii="Calibri" w:eastAsia="Calibri" w:hAnsi="Calibri" w:cs="Calibri"/>
                <w:color w:val="FF0000"/>
                <w:lang w:eastAsia="en-US"/>
              </w:rPr>
              <w:t>150</w:t>
            </w:r>
            <w:r w:rsidR="00030592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entidades de la ESS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>).</w:t>
            </w:r>
          </w:p>
          <w:p w:rsidR="008C228B" w:rsidRDefault="008C228B" w:rsidP="00C53AFB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</w:p>
          <w:p w:rsidR="008C228B" w:rsidRDefault="008C228B" w:rsidP="00C53AFB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>-</w:t>
            </w:r>
            <w:r w:rsidRP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Se realizan 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entrevistas </w:t>
            </w:r>
            <w:r w:rsidRP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personalizadas a miembros de la 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comisión estatal de Mercado Social para profundizar más </w:t>
            </w:r>
            <w:r w:rsidRP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>algunos</w:t>
            </w: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</w:t>
            </w:r>
            <w:r w:rsidRP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aspectos específicos sobre la </w:t>
            </w:r>
            <w:proofErr w:type="spellStart"/>
            <w:r w:rsidRPr="008C228B">
              <w:rPr>
                <w:rFonts w:ascii="Calibri" w:eastAsia="Calibri" w:hAnsi="Calibri" w:cs="Calibri"/>
                <w:color w:val="000000" w:themeColor="text1"/>
                <w:lang w:eastAsia="en-US"/>
              </w:rPr>
              <w:t>intercooperacion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de su red. </w:t>
            </w:r>
          </w:p>
          <w:p w:rsidR="004148D0" w:rsidRDefault="004148D0" w:rsidP="00C53AFB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</w:p>
          <w:p w:rsidR="008C228B" w:rsidRPr="008B5DB8" w:rsidRDefault="004148D0" w:rsidP="00C53AFB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en-US"/>
              </w:rPr>
              <w:t>-</w:t>
            </w:r>
            <w:r w:rsidRPr="004148D0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Se elabora </w:t>
            </w:r>
            <w:r w:rsidR="00CD3FB1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y difunde entre las redes de ESS, </w:t>
            </w:r>
            <w:r w:rsidRPr="004148D0">
              <w:rPr>
                <w:rFonts w:ascii="Calibri" w:eastAsia="Calibri" w:hAnsi="Calibri" w:cs="Calibri"/>
                <w:color w:val="000000" w:themeColor="text1"/>
                <w:lang w:eastAsia="en-US"/>
              </w:rPr>
              <w:t>el informe:</w:t>
            </w:r>
            <w:r w:rsidR="00030592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 </w:t>
            </w:r>
            <w:r w:rsidRPr="004148D0">
              <w:rPr>
                <w:rFonts w:cstheme="minorHAnsi"/>
                <w:i/>
              </w:rPr>
              <w:t>“Buenas prácticas, necesidades y herramientas de intercooperación en las redes de apoyo de Mercado Social, para</w:t>
            </w:r>
            <w:r>
              <w:rPr>
                <w:rFonts w:cstheme="minorHAnsi"/>
                <w:i/>
              </w:rPr>
              <w:t xml:space="preserve"> </w:t>
            </w:r>
            <w:r w:rsidRPr="004148D0">
              <w:rPr>
                <w:rFonts w:cstheme="minorHAnsi"/>
                <w:i/>
              </w:rPr>
              <w:t>fomentar la ESS”.</w:t>
            </w:r>
            <w:r w:rsidR="00030592">
              <w:rPr>
                <w:rFonts w:cstheme="minorHAnsi"/>
                <w:i/>
              </w:rPr>
              <w:t xml:space="preserve"> </w:t>
            </w:r>
            <w:r w:rsidR="00030592" w:rsidRPr="00D65A4B">
              <w:rPr>
                <w:rFonts w:eastAsia="Calibri" w:cstheme="minorHAnsi"/>
                <w:color w:val="000000" w:themeColor="text1"/>
                <w:lang w:eastAsia="en-US"/>
              </w:rPr>
              <w:t>Como complemento al informe e diseña una infografía con los principales resultados</w:t>
            </w:r>
            <w:r w:rsidR="00030592">
              <w:rPr>
                <w:rFonts w:eastAsia="Calibri" w:cs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4394" w:type="dxa"/>
          </w:tcPr>
          <w:p w:rsidR="00DB7896" w:rsidRDefault="008C228B" w:rsidP="00C53AFB">
            <w:pPr>
              <w:pStyle w:val="NormalWeb"/>
              <w:spacing w:before="120" w:beforeAutospacing="0" w:after="120" w:afterAutospacing="0"/>
              <w:textAlignment w:val="baseline"/>
            </w:pPr>
            <w:r w:rsidRPr="00A71CA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490190">
              <w:t xml:space="preserve"> </w:t>
            </w:r>
            <w:r w:rsidR="00490190" w:rsidRPr="00490190">
              <w:rPr>
                <w:rFonts w:asciiTheme="minorHAnsi" w:hAnsiTheme="minorHAnsi" w:cstheme="minorHAnsi"/>
                <w:sz w:val="22"/>
                <w:szCs w:val="22"/>
              </w:rPr>
              <w:t>Cuestionario de indagación</w:t>
            </w:r>
            <w:r w:rsidR="004901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7896" w:rsidRPr="0049019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“</w:t>
            </w:r>
            <w:r w:rsidR="00030592" w:rsidRPr="0049019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Herramientas y necesidades para la intercooperación</w:t>
            </w:r>
            <w:r w:rsidR="00490190" w:rsidRPr="0049019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en las REDES de ESS</w:t>
            </w:r>
            <w:r w:rsidR="00DB7896" w:rsidRPr="0049019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”</w:t>
            </w:r>
          </w:p>
          <w:p w:rsidR="00A71CA8" w:rsidRDefault="00A71CA8" w:rsidP="00C53AFB">
            <w:pPr>
              <w:pStyle w:val="NormalWeb"/>
              <w:spacing w:before="120" w:beforeAutospacing="0" w:after="120" w:afterAutospacing="0"/>
              <w:textAlignment w:val="baseline"/>
            </w:pPr>
          </w:p>
          <w:p w:rsidR="00CD3FB1" w:rsidRDefault="00A71CA8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t xml:space="preserve">- </w:t>
            </w:r>
            <w:r w:rsidR="008A09C6" w:rsidRPr="008A09C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Ver</w:t>
            </w:r>
            <w:r w:rsidR="00651A3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  <w:r w:rsidR="008A09C6" w:rsidRPr="008A09C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informe con los resu</w:t>
            </w:r>
            <w:r w:rsidR="0003059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ltados del estudio </w:t>
            </w:r>
            <w:r w:rsidR="00651A3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en el que</w:t>
            </w:r>
            <w:r w:rsidR="0003059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51A3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participan</w:t>
            </w:r>
            <w:r w:rsidR="0003059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12</w:t>
            </w:r>
            <w:r w:rsidR="008A09C6" w:rsidRPr="008A09C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redes</w:t>
            </w:r>
            <w:r w:rsidR="0003059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/plataformas</w:t>
            </w:r>
            <w:r w:rsidR="008A09C6" w:rsidRPr="008A09C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3059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de ESS</w:t>
            </w:r>
            <w:r w:rsidR="00CD3FB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CD3FB1" w:rsidRPr="00CD3FB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“</w:t>
            </w:r>
            <w:hyperlink r:id="rId23" w:history="1">
              <w:r w:rsidR="00CD3FB1" w:rsidRPr="00CD3FB1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eastAsia="en-US"/>
                </w:rPr>
                <w:t>Buenas prácticas, necesidades y herramientas de intercooperación en las redes de apoyo de Mercado Social, para fomentar la ESS”.</w:t>
              </w:r>
            </w:hyperlink>
          </w:p>
          <w:p w:rsidR="00CD3FB1" w:rsidRDefault="00CD3FB1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CD3FB1" w:rsidRPr="00CD3FB1" w:rsidRDefault="00CD3FB1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-Ver Infografía “</w:t>
            </w:r>
            <w:hyperlink r:id="rId24" w:history="1">
              <w:r w:rsidRPr="00CD3FB1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eastAsia="en-US"/>
                </w:rPr>
                <w:t>Caminos para el apoyo mutuo y el fortalecimiento de la comunidad de la ESS y el Mercado Social”.</w:t>
              </w:r>
            </w:hyperlink>
          </w:p>
          <w:p w:rsidR="00DB7896" w:rsidRDefault="00DB7896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DB7896" w:rsidRDefault="00DB7896" w:rsidP="00C53AFB">
            <w:pPr>
              <w:spacing w:before="120" w:after="120"/>
              <w:rPr>
                <w:rFonts w:cstheme="minorHAnsi"/>
                <w:b/>
                <w:color w:val="5F497A" w:themeColor="accent4" w:themeShade="BF"/>
              </w:rPr>
            </w:pPr>
          </w:p>
        </w:tc>
        <w:tc>
          <w:tcPr>
            <w:tcW w:w="1496" w:type="dxa"/>
          </w:tcPr>
          <w:p w:rsidR="00D1185A" w:rsidRPr="008B5DB8" w:rsidRDefault="00D1185A" w:rsidP="00C53AFB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B5DB8">
              <w:rPr>
                <w:rFonts w:cstheme="minorHAnsi"/>
                <w:bCs/>
              </w:rPr>
              <w:t>100%</w:t>
            </w:r>
          </w:p>
          <w:p w:rsidR="00D1185A" w:rsidRPr="008B5DB8" w:rsidRDefault="00D1185A" w:rsidP="00C53AFB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</w:tbl>
    <w:p w:rsidR="006B6840" w:rsidRDefault="006B6840" w:rsidP="00C53AFB">
      <w:pPr>
        <w:spacing w:before="120" w:after="120" w:line="240" w:lineRule="auto"/>
      </w:pPr>
      <w:r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345"/>
        <w:gridCol w:w="5245"/>
        <w:gridCol w:w="4394"/>
        <w:gridCol w:w="1496"/>
      </w:tblGrid>
      <w:tr w:rsidR="00987533" w:rsidRPr="008B5DB8" w:rsidTr="00C51E43">
        <w:tc>
          <w:tcPr>
            <w:tcW w:w="740" w:type="dxa"/>
          </w:tcPr>
          <w:p w:rsidR="00987533" w:rsidRPr="008B5DB8" w:rsidRDefault="00987533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A2.4</w:t>
            </w:r>
          </w:p>
        </w:tc>
        <w:tc>
          <w:tcPr>
            <w:tcW w:w="2345" w:type="dxa"/>
          </w:tcPr>
          <w:p w:rsidR="00987533" w:rsidRDefault="00987533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Creación y difusión del nuevo mapa del consumo responsable en la web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mercadosocial.net con la oferta de productos y servicios disponibles.</w:t>
            </w:r>
          </w:p>
          <w:p w:rsidR="00987533" w:rsidRPr="008B5DB8" w:rsidRDefault="00987533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986DA9" w:rsidRPr="008B5DB8" w:rsidTr="00DB7896">
              <w:trPr>
                <w:trHeight w:val="976"/>
              </w:trPr>
              <w:tc>
                <w:tcPr>
                  <w:tcW w:w="4995" w:type="dxa"/>
                </w:tcPr>
                <w:p w:rsidR="006B6840" w:rsidRPr="001C5D59" w:rsidRDefault="006B6840" w:rsidP="00C53AFB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-</w:t>
                  </w:r>
                  <w:r w:rsidR="00986DA9" w:rsidRPr="001C5D59">
                    <w:rPr>
                      <w:rFonts w:cstheme="minorHAnsi"/>
                      <w:color w:val="000000" w:themeColor="text1"/>
                    </w:rPr>
                    <w:t xml:space="preserve">Se estudian todas </w:t>
                  </w:r>
                  <w:r w:rsidR="001C5D59">
                    <w:rPr>
                      <w:rFonts w:cstheme="minorHAnsi"/>
                      <w:color w:val="000000" w:themeColor="text1"/>
                    </w:rPr>
                    <w:t xml:space="preserve">las aportaciones </w:t>
                  </w:r>
                  <w:r w:rsidR="00986DA9" w:rsidRPr="001C5D59">
                    <w:rPr>
                      <w:rFonts w:cstheme="minorHAnsi"/>
                      <w:color w:val="000000" w:themeColor="text1"/>
                    </w:rPr>
                    <w:t>de la comisión de Mercado Social de REAS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RdR para</w:t>
                  </w:r>
                  <w:r w:rsidR="00986DA9" w:rsidRPr="001C5D59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</w:rPr>
                    <w:t>mejorar</w:t>
                  </w:r>
                  <w:r w:rsidRPr="001C5D59">
                    <w:rPr>
                      <w:rFonts w:cstheme="minorHAnsi"/>
                      <w:color w:val="000000" w:themeColor="text1"/>
                    </w:rPr>
                    <w:t xml:space="preserve"> el diseño general de la página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mercadosocial.net</w:t>
                  </w:r>
                  <w:r w:rsidRPr="001C5D59">
                    <w:rPr>
                      <w:rFonts w:cstheme="minorHAnsi"/>
                      <w:color w:val="000000" w:themeColor="text1"/>
                    </w:rPr>
                    <w:t xml:space="preserve"> y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para la creación y </w:t>
                  </w:r>
                  <w:r w:rsidR="00741F0C">
                    <w:rPr>
                      <w:rFonts w:cstheme="minorHAnsi"/>
                      <w:color w:val="000000" w:themeColor="text1"/>
                    </w:rPr>
                    <w:t>programación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d</w:t>
                  </w:r>
                  <w:r w:rsidRPr="001C5D59">
                    <w:rPr>
                      <w:rFonts w:cstheme="minorHAnsi"/>
                      <w:color w:val="000000" w:themeColor="text1"/>
                    </w:rPr>
                    <w:t xml:space="preserve">el nuevo mapa </w:t>
                  </w:r>
                  <w:r w:rsidR="00741F0C">
                    <w:rPr>
                      <w:rFonts w:cstheme="minorHAnsi"/>
                      <w:color w:val="000000" w:themeColor="text1"/>
                    </w:rPr>
                    <w:t>de entidades de la ESS.</w:t>
                  </w:r>
                </w:p>
                <w:p w:rsidR="001C5D59" w:rsidRDefault="006B6840" w:rsidP="00C53AFB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 xml:space="preserve">- Se </w:t>
                  </w:r>
                  <w:r w:rsidRPr="001C5D59">
                    <w:rPr>
                      <w:rFonts w:cstheme="minorHAnsi"/>
                      <w:color w:val="000000" w:themeColor="text1"/>
                    </w:rPr>
                    <w:t>incorporan</w:t>
                  </w:r>
                  <w:r w:rsidR="00986DA9" w:rsidRPr="001C5D59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todas las mejoras y se programa el nuevo mapa </w:t>
                  </w:r>
                  <w:r w:rsidR="00986DA9" w:rsidRPr="001C5D59">
                    <w:rPr>
                      <w:rFonts w:cstheme="minorHAnsi"/>
                      <w:color w:val="000000" w:themeColor="text1"/>
                    </w:rPr>
                    <w:t xml:space="preserve">con la ayuda del equipo técnico de </w:t>
                  </w:r>
                  <w:proofErr w:type="spellStart"/>
                  <w:r w:rsidR="00986DA9" w:rsidRPr="001C5D59">
                    <w:rPr>
                      <w:rFonts w:cstheme="minorHAnsi"/>
                      <w:i/>
                      <w:color w:val="000000" w:themeColor="text1"/>
                    </w:rPr>
                    <w:t>Dabne</w:t>
                  </w:r>
                  <w:proofErr w:type="spellEnd"/>
                  <w:r w:rsidR="00986DA9" w:rsidRPr="001C5D59">
                    <w:rPr>
                      <w:rFonts w:cstheme="minorHAnsi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="00986DA9" w:rsidRPr="001C5D59">
                    <w:rPr>
                      <w:rFonts w:cstheme="minorHAnsi"/>
                      <w:i/>
                      <w:color w:val="000000" w:themeColor="text1"/>
                    </w:rPr>
                    <w:t>S.Coop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</w:rPr>
                    <w:t xml:space="preserve">: </w:t>
                  </w:r>
                </w:p>
                <w:p w:rsidR="006B6840" w:rsidRPr="006B6840" w:rsidRDefault="006B6840" w:rsidP="00C53AFB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  <w:p w:rsidR="00301FF1" w:rsidRPr="006B6840" w:rsidRDefault="00301FF1" w:rsidP="00C53AFB">
                  <w:pPr>
                    <w:pStyle w:val="Default"/>
                    <w:spacing w:before="120" w:after="120"/>
                    <w:ind w:left="493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  <w:r w:rsidRPr="006B6840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Creación y programación del Mapa</w:t>
                  </w:r>
                  <w:r w:rsidR="00741F0C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 de Mercado Social</w:t>
                  </w:r>
                  <w:r w:rsidRPr="006B6840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: </w:t>
                  </w:r>
                </w:p>
                <w:p w:rsidR="00301FF1" w:rsidRPr="00235371" w:rsidRDefault="00301FF1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Obtención de valores dinámicos de las e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ntidades a partir de un fichero </w:t>
                  </w:r>
                  <w:proofErr w:type="spellStart"/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json</w:t>
                  </w:r>
                  <w:proofErr w:type="spellEnd"/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mediante API de servicio externo.</w:t>
                  </w:r>
                </w:p>
                <w:p w:rsidR="00301FF1" w:rsidRPr="00235371" w:rsidRDefault="00301FF1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Creación y maquetación del mapa y po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sicionamiento de los marcadores </w:t>
                  </w: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 el mapa, según la dirección postal de cada entidad.</w:t>
                  </w:r>
                </w:p>
                <w:p w:rsidR="00301FF1" w:rsidRPr="00235371" w:rsidRDefault="00301FF1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Programación de marcadores con disti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ntos iconos, según sector de la </w:t>
                  </w: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entidad.</w:t>
                  </w:r>
                </w:p>
                <w:p w:rsidR="00301FF1" w:rsidRPr="00301FF1" w:rsidRDefault="00301FF1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Programación y maquetación de la ficha dinámica de cada entidad, 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partir de los datos obtenidos del fichero </w:t>
                  </w:r>
                  <w:proofErr w:type="spellStart"/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json</w:t>
                  </w:r>
                  <w:proofErr w:type="spellEnd"/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mediante API de servicio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301F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externo.</w:t>
                  </w:r>
                </w:p>
                <w:p w:rsidR="00301FF1" w:rsidRDefault="00301FF1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Programación y maquetación de un buscador de en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tidades situadas en el </w:t>
                  </w: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mapa.</w:t>
                  </w:r>
                </w:p>
                <w:p w:rsidR="00301FF1" w:rsidRPr="006B6840" w:rsidRDefault="00301FF1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F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Programación y maquetación de filtros sectoriales y territoriales, para mostrar u </w:t>
                  </w:r>
                  <w:r w:rsidRPr="00301FF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ocultar entidades en el mapa</w:t>
                  </w:r>
                  <w:r w:rsidR="006B684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</w:p>
                <w:p w:rsidR="001C5D59" w:rsidRPr="006B6840" w:rsidRDefault="001C5D59" w:rsidP="00C53AFB">
                  <w:pPr>
                    <w:pStyle w:val="Default"/>
                    <w:spacing w:before="120" w:after="120"/>
                    <w:ind w:left="493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  <w:r w:rsidRPr="006B6840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Mejoras en el d</w:t>
                  </w:r>
                  <w:r w:rsidR="00301FF1" w:rsidRPr="006B6840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iseño y estructura de la página: </w:t>
                  </w:r>
                </w:p>
                <w:p w:rsidR="001C5D59" w:rsidRPr="00235371" w:rsidRDefault="001C5D59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Visualización y maquetación de iconos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para los valores de los filtros </w:t>
                  </w: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territoriales, para mejorar la usabilidad del filtro y del mapa.</w:t>
                  </w:r>
                </w:p>
                <w:p w:rsidR="001C5D59" w:rsidRPr="00235371" w:rsidRDefault="001C5D59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Programación </w:t>
                  </w:r>
                  <w:proofErr w:type="spellStart"/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javascript</w:t>
                  </w:r>
                  <w:proofErr w:type="spellEnd"/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 maquetación 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 un botón de apertura y cierre </w:t>
                  </w: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del buscador y los filtros para mejorar la usabilidad del mapa.</w:t>
                  </w:r>
                </w:p>
                <w:p w:rsidR="001C5D59" w:rsidRPr="00235371" w:rsidRDefault="001C5D59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Mejoras en la maquetación de los espacios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territoriales de mercado social </w:t>
                  </w:r>
                  <w:r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y creación de una nueva sección para proyectos.</w:t>
                  </w:r>
                </w:p>
                <w:p w:rsidR="001C5D59" w:rsidRPr="00301FF1" w:rsidRDefault="00301FF1" w:rsidP="00C53AFB">
                  <w:pPr>
                    <w:pStyle w:val="Default"/>
                    <w:numPr>
                      <w:ilvl w:val="0"/>
                      <w:numId w:val="36"/>
                    </w:numPr>
                    <w:spacing w:before="120" w:after="120"/>
                    <w:ind w:left="493" w:hanging="20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 w:rsidR="001C5D59">
                    <w:rPr>
                      <w:rFonts w:asciiTheme="minorHAnsi" w:hAnsiTheme="minorHAnsi" w:cstheme="minorHAnsi"/>
                      <w:sz w:val="22"/>
                      <w:szCs w:val="22"/>
                    </w:rPr>
                    <w:t>i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ncronización de noticias de mercado</w:t>
                  </w:r>
                  <w:r w:rsidR="00E64A7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con  la we</w:t>
                  </w:r>
                  <w:r w:rsidR="001C5D59" w:rsidRPr="002353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1C5D59" w:rsidRPr="00301F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economiasolidaria.org</w:t>
                  </w:r>
                </w:p>
                <w:p w:rsidR="00986DA9" w:rsidRDefault="00986DA9" w:rsidP="00C53AFB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</w:p>
                <w:p w:rsidR="00B16044" w:rsidRPr="00B16044" w:rsidRDefault="00B16044" w:rsidP="00C53AFB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FF0000"/>
                    </w:rPr>
                    <w:t>-</w:t>
                  </w:r>
                  <w:r w:rsidRPr="00B16044">
                    <w:rPr>
                      <w:rFonts w:cstheme="minorHAnsi"/>
                      <w:color w:val="000000"/>
                    </w:rPr>
                    <w:t>Se difunde el nuevo mapa</w:t>
                  </w:r>
                  <w:r>
                    <w:rPr>
                      <w:rFonts w:cstheme="minorHAnsi"/>
                      <w:color w:val="FF0000"/>
                    </w:rPr>
                    <w:t xml:space="preserve"> </w:t>
                  </w:r>
                  <w:r w:rsidRPr="00B16044">
                    <w:rPr>
                      <w:rFonts w:cstheme="minorHAnsi"/>
                      <w:color w:val="000000" w:themeColor="text1"/>
                    </w:rPr>
                    <w:t>del Mercado Social y el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nuevo diseño de la w</w:t>
                  </w:r>
                  <w:r w:rsidRPr="00B16044">
                    <w:rPr>
                      <w:rFonts w:cstheme="minorHAnsi"/>
                      <w:color w:val="000000" w:themeColor="text1"/>
                    </w:rPr>
                    <w:t>eb a través de</w:t>
                  </w:r>
                  <w:r>
                    <w:rPr>
                      <w:rFonts w:cstheme="minorHAnsi"/>
                      <w:color w:val="000000" w:themeColor="text1"/>
                    </w:rPr>
                    <w:t>l</w:t>
                  </w:r>
                  <w:r w:rsidRPr="00B16044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</w:rPr>
                    <w:t>boletín y web de economía solidaria</w:t>
                  </w:r>
                  <w:r w:rsidR="008375C0">
                    <w:rPr>
                      <w:rFonts w:cstheme="minorHAnsi"/>
                      <w:color w:val="000000" w:themeColor="text1"/>
                    </w:rPr>
                    <w:t xml:space="preserve">, </w:t>
                  </w:r>
                  <w:r w:rsidR="008375C0" w:rsidRPr="0008538F">
                    <w:rPr>
                      <w:rFonts w:cstheme="minorHAnsi"/>
                      <w:bCs/>
                      <w:color w:val="000000" w:themeColor="text1"/>
                    </w:rPr>
                    <w:t>redes soci</w:t>
                  </w:r>
                  <w:r w:rsidR="008375C0">
                    <w:rPr>
                      <w:rFonts w:cstheme="minorHAnsi"/>
                      <w:bCs/>
                      <w:color w:val="000000" w:themeColor="text1"/>
                    </w:rPr>
                    <w:t xml:space="preserve">ales y </w:t>
                  </w:r>
                  <w:r w:rsidR="008375C0" w:rsidRPr="0008538F">
                    <w:rPr>
                      <w:rFonts w:cstheme="minorHAnsi"/>
                      <w:bCs/>
                      <w:color w:val="000000" w:themeColor="text1"/>
                    </w:rPr>
                    <w:t xml:space="preserve"> canal de </w:t>
                  </w:r>
                  <w:proofErr w:type="spellStart"/>
                  <w:r w:rsidR="008375C0" w:rsidRPr="0008538F">
                    <w:rPr>
                      <w:rFonts w:cstheme="minorHAnsi"/>
                      <w:bCs/>
                      <w:color w:val="000000" w:themeColor="text1"/>
                    </w:rPr>
                    <w:t>telegram</w:t>
                  </w:r>
                  <w:proofErr w:type="spellEnd"/>
                  <w:r w:rsidR="008375C0" w:rsidRPr="0008538F">
                    <w:rPr>
                      <w:rFonts w:cstheme="minorHAnsi"/>
                      <w:bCs/>
                      <w:color w:val="000000" w:themeColor="text1"/>
                    </w:rPr>
                    <w:t xml:space="preserve"> de la ESS</w:t>
                  </w:r>
                  <w:r w:rsidR="008375C0">
                    <w:rPr>
                      <w:rFonts w:cstheme="minorHAnsi"/>
                      <w:bCs/>
                      <w:color w:val="000000" w:themeColor="text1"/>
                    </w:rPr>
                    <w:t>.</w:t>
                  </w:r>
                </w:p>
                <w:p w:rsidR="001C5D59" w:rsidRPr="009D39AA" w:rsidRDefault="001C5D59" w:rsidP="00C53AFB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</w:p>
              </w:tc>
            </w:tr>
          </w:tbl>
          <w:p w:rsidR="00987533" w:rsidRPr="008B5DB8" w:rsidRDefault="00987533" w:rsidP="00C53AFB">
            <w:pPr>
              <w:spacing w:before="120" w:after="120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4394" w:type="dxa"/>
          </w:tcPr>
          <w:p w:rsidR="00986DA9" w:rsidRPr="003E4841" w:rsidRDefault="00986DA9" w:rsidP="00C53AF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3E4841">
              <w:rPr>
                <w:rFonts w:cstheme="minorHAnsi"/>
                <w:color w:val="000000" w:themeColor="text1"/>
              </w:rPr>
              <w:lastRenderedPageBreak/>
              <w:t xml:space="preserve">- Definidas e implementadas las mejoras planteadas en la web: </w:t>
            </w:r>
            <w:hyperlink r:id="rId25" w:history="1">
              <w:r w:rsidRPr="003E4841">
                <w:rPr>
                  <w:rStyle w:val="Hipervnculo"/>
                  <w:rFonts w:cstheme="minorHAnsi"/>
                  <w:color w:val="000000" w:themeColor="text1"/>
                </w:rPr>
                <w:t>https://www.mercadosocial.net</w:t>
              </w:r>
            </w:hyperlink>
            <w:r w:rsidRPr="003E4841">
              <w:rPr>
                <w:rFonts w:cstheme="minorHAnsi"/>
                <w:color w:val="000000" w:themeColor="text1"/>
              </w:rPr>
              <w:t>, con las que se consigue mayor visibilidad del catálogo de los productos y servicios de las entidades de los mercados sociales.</w:t>
            </w:r>
          </w:p>
          <w:p w:rsidR="00986DA9" w:rsidRDefault="00986DA9" w:rsidP="00C53AF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FF0000"/>
              </w:rPr>
            </w:pPr>
          </w:p>
          <w:p w:rsidR="003E4841" w:rsidRDefault="003E4841" w:rsidP="00C53AF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-</w:t>
            </w:r>
            <w:r w:rsidRPr="00741F0C">
              <w:rPr>
                <w:rFonts w:cstheme="minorHAnsi"/>
                <w:color w:val="000000" w:themeColor="text1"/>
              </w:rPr>
              <w:t xml:space="preserve">Creación del </w:t>
            </w:r>
            <w:r w:rsidR="00741F0C" w:rsidRPr="00741F0C">
              <w:rPr>
                <w:rFonts w:cstheme="minorHAnsi"/>
                <w:color w:val="000000" w:themeColor="text1"/>
              </w:rPr>
              <w:t xml:space="preserve">nuevo </w:t>
            </w:r>
            <w:hyperlink r:id="rId26" w:history="1">
              <w:r w:rsidR="00741F0C" w:rsidRPr="00741F0C">
                <w:rPr>
                  <w:rStyle w:val="Hipervnculo"/>
                  <w:rFonts w:cstheme="minorHAnsi"/>
                </w:rPr>
                <w:t>mapa del Mercado Social</w:t>
              </w:r>
            </w:hyperlink>
            <w:r w:rsidR="00741F0C" w:rsidRPr="00741F0C">
              <w:rPr>
                <w:rFonts w:cstheme="minorHAnsi"/>
                <w:color w:val="000000" w:themeColor="text1"/>
              </w:rPr>
              <w:t xml:space="preserve"> con </w:t>
            </w:r>
            <w:r w:rsidR="00741F0C" w:rsidRPr="00741F0C">
              <w:rPr>
                <w:rFonts w:cstheme="minorHAnsi"/>
                <w:color w:val="FF0000"/>
              </w:rPr>
              <w:t>900</w:t>
            </w:r>
            <w:r w:rsidR="00741F0C" w:rsidRPr="00741F0C">
              <w:rPr>
                <w:rFonts w:cstheme="minorHAnsi"/>
                <w:color w:val="000000" w:themeColor="text1"/>
              </w:rPr>
              <w:t xml:space="preserve"> entidades de la ESS dónde practicar un </w:t>
            </w:r>
            <w:r w:rsidRPr="00741F0C">
              <w:rPr>
                <w:rFonts w:cstheme="minorHAnsi"/>
                <w:color w:val="000000" w:themeColor="text1"/>
              </w:rPr>
              <w:t>Consumo Responsable</w:t>
            </w:r>
            <w:r>
              <w:rPr>
                <w:rFonts w:cstheme="minorHAnsi"/>
                <w:color w:val="FF0000"/>
              </w:rPr>
              <w:t xml:space="preserve"> </w:t>
            </w:r>
          </w:p>
          <w:p w:rsidR="003E4841" w:rsidRPr="00986DA9" w:rsidRDefault="003E4841" w:rsidP="00C53AF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FF0000"/>
              </w:rPr>
            </w:pPr>
          </w:p>
          <w:p w:rsidR="00986DA9" w:rsidRPr="00741F0C" w:rsidRDefault="003E4841" w:rsidP="00C53AF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741F0C">
              <w:rPr>
                <w:rFonts w:cstheme="minorHAnsi"/>
                <w:color w:val="000000" w:themeColor="text1"/>
              </w:rPr>
              <w:t xml:space="preserve">- Incorporadas las mejoras </w:t>
            </w:r>
            <w:r w:rsidR="00986DA9" w:rsidRPr="00741F0C">
              <w:rPr>
                <w:rFonts w:cstheme="minorHAnsi"/>
                <w:color w:val="000000" w:themeColor="text1"/>
              </w:rPr>
              <w:t xml:space="preserve">de buscadores de productos y servicios del mercado social </w:t>
            </w:r>
            <w:r w:rsidRPr="00741F0C">
              <w:rPr>
                <w:rFonts w:cstheme="minorHAnsi"/>
                <w:color w:val="000000" w:themeColor="text1"/>
              </w:rPr>
              <w:t>(</w:t>
            </w:r>
            <w:hyperlink r:id="rId27" w:history="1">
              <w:r w:rsidR="00741F0C" w:rsidRPr="00741F0C">
                <w:rPr>
                  <w:rStyle w:val="Hipervnculo"/>
                  <w:rFonts w:cstheme="minorHAnsi"/>
                </w:rPr>
                <w:t>B</w:t>
              </w:r>
              <w:r w:rsidRPr="00741F0C">
                <w:rPr>
                  <w:rStyle w:val="Hipervnculo"/>
                  <w:rFonts w:cstheme="minorHAnsi"/>
                </w:rPr>
                <w:t>úsquedas activas</w:t>
              </w:r>
            </w:hyperlink>
            <w:r w:rsidRPr="00741F0C">
              <w:rPr>
                <w:rFonts w:cstheme="minorHAnsi"/>
                <w:color w:val="000000" w:themeColor="text1"/>
              </w:rPr>
              <w:t xml:space="preserve"> por 10 filtros de sectores </w:t>
            </w:r>
            <w:r w:rsidR="00741F0C">
              <w:rPr>
                <w:rFonts w:cstheme="minorHAnsi"/>
                <w:color w:val="000000" w:themeColor="text1"/>
              </w:rPr>
              <w:t xml:space="preserve">principales </w:t>
            </w:r>
            <w:r w:rsidRPr="00741F0C">
              <w:rPr>
                <w:rFonts w:cstheme="minorHAnsi"/>
                <w:color w:val="000000" w:themeColor="text1"/>
              </w:rPr>
              <w:t xml:space="preserve">y </w:t>
            </w:r>
            <w:r w:rsidRPr="00741F0C">
              <w:rPr>
                <w:rFonts w:cstheme="minorHAnsi"/>
                <w:color w:val="FF0000"/>
              </w:rPr>
              <w:t>90</w:t>
            </w:r>
            <w:r w:rsidR="00741F0C">
              <w:rPr>
                <w:rFonts w:cstheme="minorHAnsi"/>
                <w:color w:val="FF0000"/>
              </w:rPr>
              <w:t xml:space="preserve"> </w:t>
            </w:r>
            <w:r w:rsidR="00741F0C">
              <w:rPr>
                <w:rFonts w:cstheme="minorHAnsi"/>
                <w:color w:val="000000" w:themeColor="text1"/>
              </w:rPr>
              <w:t>sectores secundarios</w:t>
            </w:r>
            <w:r w:rsidRPr="00741F0C">
              <w:rPr>
                <w:rFonts w:cstheme="minorHAnsi"/>
                <w:color w:val="000000" w:themeColor="text1"/>
              </w:rPr>
              <w:t>.</w:t>
            </w:r>
            <w:r w:rsidR="00741F0C" w:rsidRPr="00741F0C">
              <w:rPr>
                <w:rFonts w:cstheme="minorHAnsi"/>
                <w:color w:val="000000" w:themeColor="text1"/>
              </w:rPr>
              <w:t xml:space="preserve"> Filtros por territorios y filtros de búsqueda por entidades que realizan el Balance Social)</w:t>
            </w:r>
          </w:p>
          <w:p w:rsidR="00741F0C" w:rsidRPr="00741F0C" w:rsidRDefault="00741F0C" w:rsidP="00C53AFB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-Nuevos diseños y estructura para los espacios territoriales de</w:t>
            </w:r>
            <w:r w:rsidRPr="00741F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hyperlink r:id="rId28" w:history="1"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Mercado Social Aragón</w:t>
              </w:r>
            </w:hyperlink>
            <w:r w:rsidRPr="00741F0C">
              <w:rPr>
                <w:rFonts w:asciiTheme="minorHAnsi" w:hAnsiTheme="minorHAnsi" w:cstheme="minorHAnsi"/>
                <w:sz w:val="22"/>
                <w:szCs w:val="22"/>
              </w:rPr>
              <w:t xml:space="preserve"> // </w:t>
            </w:r>
            <w:hyperlink r:id="rId29" w:history="1">
              <w:proofErr w:type="spellStart"/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Mercat</w:t>
              </w:r>
              <w:proofErr w:type="spellEnd"/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 xml:space="preserve"> Social Balears</w:t>
              </w:r>
            </w:hyperlink>
            <w:r w:rsidRPr="00741F0C">
              <w:rPr>
                <w:rFonts w:asciiTheme="minorHAnsi" w:hAnsiTheme="minorHAnsi" w:cstheme="minorHAnsi"/>
                <w:sz w:val="22"/>
                <w:szCs w:val="22"/>
              </w:rPr>
              <w:t xml:space="preserve"> // </w:t>
            </w:r>
            <w:hyperlink r:id="rId30" w:history="1"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Mercado Social Canarias</w:t>
              </w:r>
            </w:hyperlink>
            <w:r w:rsidRPr="00741F0C">
              <w:rPr>
                <w:rFonts w:asciiTheme="minorHAnsi" w:hAnsiTheme="minorHAnsi" w:cstheme="minorHAnsi"/>
                <w:sz w:val="22"/>
                <w:szCs w:val="22"/>
              </w:rPr>
              <w:t xml:space="preserve"> // </w:t>
            </w:r>
            <w:hyperlink r:id="rId31" w:history="1">
              <w:proofErr w:type="spellStart"/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Mercat</w:t>
              </w:r>
              <w:proofErr w:type="spellEnd"/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 xml:space="preserve"> Social Catalunya</w:t>
              </w:r>
            </w:hyperlink>
            <w:r w:rsidRPr="00741F0C">
              <w:rPr>
                <w:rFonts w:asciiTheme="minorHAnsi" w:hAnsiTheme="minorHAnsi" w:cstheme="minorHAnsi"/>
                <w:sz w:val="22"/>
                <w:szCs w:val="22"/>
              </w:rPr>
              <w:t xml:space="preserve"> // </w:t>
            </w:r>
            <w:hyperlink r:id="rId32" w:history="1"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Mercado Social Galicia</w:t>
              </w:r>
            </w:hyperlink>
            <w:r w:rsidRPr="00741F0C">
              <w:rPr>
                <w:rFonts w:asciiTheme="minorHAnsi" w:hAnsiTheme="minorHAnsi" w:cstheme="minorHAnsi"/>
                <w:sz w:val="22"/>
                <w:szCs w:val="22"/>
              </w:rPr>
              <w:t xml:space="preserve"> // </w:t>
            </w:r>
            <w:hyperlink r:id="rId33" w:history="1">
              <w:proofErr w:type="spellStart"/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Merkatu</w:t>
              </w:r>
              <w:proofErr w:type="spellEnd"/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proofErr w:type="spellStart"/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Sociala</w:t>
              </w:r>
              <w:proofErr w:type="spellEnd"/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 xml:space="preserve"> Euskadi</w:t>
              </w:r>
            </w:hyperlink>
            <w:r w:rsidRPr="00741F0C">
              <w:rPr>
                <w:rFonts w:asciiTheme="minorHAnsi" w:hAnsiTheme="minorHAnsi" w:cstheme="minorHAnsi"/>
                <w:sz w:val="22"/>
                <w:szCs w:val="22"/>
              </w:rPr>
              <w:t xml:space="preserve"> // </w:t>
            </w:r>
            <w:hyperlink r:id="rId34" w:history="1"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Mercado Social Madrid</w:t>
              </w:r>
            </w:hyperlink>
            <w:r w:rsidRPr="00741F0C">
              <w:rPr>
                <w:rFonts w:asciiTheme="minorHAnsi" w:hAnsiTheme="minorHAnsi" w:cstheme="minorHAnsi"/>
                <w:sz w:val="22"/>
                <w:szCs w:val="22"/>
              </w:rPr>
              <w:t xml:space="preserve"> // </w:t>
            </w:r>
            <w:hyperlink r:id="rId35" w:history="1"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Mercado Social Navarra</w:t>
              </w:r>
            </w:hyperlink>
            <w:r w:rsidRPr="00741F0C">
              <w:rPr>
                <w:rFonts w:asciiTheme="minorHAnsi" w:hAnsiTheme="minorHAnsi" w:cstheme="minorHAnsi"/>
                <w:sz w:val="22"/>
                <w:szCs w:val="22"/>
              </w:rPr>
              <w:t xml:space="preserve"> // </w:t>
            </w:r>
            <w:hyperlink r:id="rId36" w:history="1">
              <w:r w:rsidRPr="00741F0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Mercado Social Murcia</w:t>
              </w:r>
            </w:hyperlink>
          </w:p>
          <w:p w:rsidR="003E4841" w:rsidRDefault="00741F0C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Nuevo </w:t>
            </w:r>
            <w:hyperlink r:id="rId37" w:history="1">
              <w:r w:rsidRPr="00741F0C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espacio de noticias del Mercado Social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sincronizado con el portal de economiasolidaria.org: </w:t>
            </w:r>
          </w:p>
          <w:p w:rsidR="00750929" w:rsidRDefault="00750929" w:rsidP="00C53AF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FF0000"/>
              </w:rPr>
            </w:pPr>
          </w:p>
          <w:p w:rsidR="00750929" w:rsidRDefault="00750929" w:rsidP="00C53AF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FF0000"/>
              </w:rPr>
            </w:pPr>
          </w:p>
          <w:p w:rsidR="00BB43D6" w:rsidRPr="0053336A" w:rsidRDefault="00BB43D6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B43D6" w:rsidRPr="008375C0" w:rsidRDefault="008375C0" w:rsidP="00C53AFB">
            <w:pPr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8375C0">
              <w:rPr>
                <w:rFonts w:ascii="Calibri" w:eastAsia="Times New Roman" w:hAnsi="Calibri" w:cs="Calibri"/>
                <w:color w:val="000000"/>
              </w:rPr>
              <w:t>Difusi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ón de la </w:t>
            </w:r>
            <w:hyperlink r:id="rId38" w:history="1">
              <w:r w:rsidRPr="008375C0">
                <w:rPr>
                  <w:rStyle w:val="Hipervnculo"/>
                  <w:rFonts w:ascii="Calibri" w:eastAsia="Times New Roman" w:hAnsi="Calibri" w:cs="Calibri"/>
                </w:rPr>
                <w:t>noticia de presentación</w:t>
              </w:r>
            </w:hyperlink>
            <w:r w:rsidR="00341ED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 más de </w:t>
            </w:r>
            <w:r w:rsidRPr="008375C0">
              <w:rPr>
                <w:rFonts w:ascii="Calibri" w:eastAsia="Times New Roman" w:hAnsi="Calibri" w:cs="Calibri"/>
                <w:color w:val="FF0000"/>
              </w:rPr>
              <w:t>10.000 personas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41EDD">
              <w:rPr>
                <w:rFonts w:ascii="Calibri" w:eastAsia="Times New Roman" w:hAnsi="Calibri" w:cs="Calibri"/>
                <w:color w:val="000000"/>
              </w:rPr>
              <w:t>a través de los diferentes canales de comunicación de REAS RdR.</w:t>
            </w:r>
          </w:p>
          <w:p w:rsidR="00BB43D6" w:rsidRDefault="00BB43D6" w:rsidP="00C53AFB">
            <w:pPr>
              <w:spacing w:before="120" w:after="120"/>
              <w:rPr>
                <w:rFonts w:cstheme="minorHAnsi"/>
                <w:b/>
                <w:color w:val="5F497A" w:themeColor="accent4" w:themeShade="BF"/>
              </w:rPr>
            </w:pPr>
          </w:p>
        </w:tc>
        <w:tc>
          <w:tcPr>
            <w:tcW w:w="1496" w:type="dxa"/>
          </w:tcPr>
          <w:p w:rsidR="00D1185A" w:rsidRPr="008B5DB8" w:rsidRDefault="00D1185A" w:rsidP="00C53AFB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B5DB8">
              <w:rPr>
                <w:rFonts w:cstheme="minorHAnsi"/>
                <w:bCs/>
              </w:rPr>
              <w:lastRenderedPageBreak/>
              <w:t>100%</w:t>
            </w:r>
          </w:p>
          <w:p w:rsidR="00D1185A" w:rsidRPr="008B5DB8" w:rsidRDefault="00D1185A" w:rsidP="00C53AFB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986DA9" w:rsidRPr="008B5DB8" w:rsidTr="00C51E43">
        <w:tc>
          <w:tcPr>
            <w:tcW w:w="740" w:type="dxa"/>
          </w:tcPr>
          <w:p w:rsidR="00986DA9" w:rsidRPr="008B5DB8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A2.5</w:t>
            </w:r>
          </w:p>
        </w:tc>
        <w:tc>
          <w:tcPr>
            <w:tcW w:w="2345" w:type="dxa"/>
          </w:tcPr>
          <w:p w:rsidR="00986DA9" w:rsidRPr="00987533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Diseño y divulgación de dos campañas de comunicación para fomentar 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 xml:space="preserve">alternativas de consumo responsable existentes en las redes </w:t>
            </w:r>
            <w:r w:rsidRPr="0098753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 apoyo de Mercado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7533">
              <w:rPr>
                <w:rFonts w:asciiTheme="minorHAnsi" w:hAnsiTheme="minorHAnsi" w:cstheme="minorHAnsi"/>
                <w:sz w:val="22"/>
                <w:szCs w:val="22"/>
              </w:rPr>
              <w:t>Social.</w:t>
            </w:r>
          </w:p>
          <w:p w:rsidR="00986DA9" w:rsidRPr="008B5DB8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:rsidR="00A86A2B" w:rsidRPr="008375C0" w:rsidRDefault="00442BA1" w:rsidP="00C53AFB">
            <w:pPr>
              <w:spacing w:before="120" w:after="120"/>
              <w:rPr>
                <w:rStyle w:val="markedcontent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C</w:t>
            </w:r>
            <w:r w:rsidR="005F763F" w:rsidRPr="005F763F">
              <w:rPr>
                <w:rFonts w:cstheme="minorHAnsi"/>
                <w:color w:val="000000"/>
              </w:rPr>
              <w:t xml:space="preserve">ampaña </w:t>
            </w:r>
            <w:r w:rsidR="00CE3BC4" w:rsidRPr="008375C0">
              <w:rPr>
                <w:rFonts w:cstheme="minorHAnsi"/>
                <w:color w:val="000000"/>
                <w:u w:val="single"/>
              </w:rPr>
              <w:t>“</w:t>
            </w:r>
            <w:proofErr w:type="spellStart"/>
            <w:r w:rsidR="00CE3BC4" w:rsidRPr="008375C0">
              <w:rPr>
                <w:rFonts w:cstheme="minorHAnsi"/>
                <w:color w:val="000000"/>
                <w:u w:val="single"/>
              </w:rPr>
              <w:t>MECambio</w:t>
            </w:r>
            <w:proofErr w:type="spellEnd"/>
            <w:r w:rsidR="00CE3BC4" w:rsidRPr="008375C0">
              <w:rPr>
                <w:rFonts w:cstheme="minorHAnsi"/>
                <w:color w:val="000000"/>
                <w:u w:val="single"/>
              </w:rPr>
              <w:t xml:space="preserve"> a la ESS”</w:t>
            </w:r>
            <w:r w:rsidR="008375C0">
              <w:rPr>
                <w:rFonts w:cstheme="minorHAnsi"/>
                <w:color w:val="000000"/>
                <w:u w:val="single"/>
              </w:rPr>
              <w:t xml:space="preserve">: </w:t>
            </w:r>
          </w:p>
          <w:p w:rsidR="00997AE2" w:rsidRDefault="005F763F" w:rsidP="00C53AFB">
            <w:pPr>
              <w:spacing w:before="120" w:after="12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  <w:r w:rsidR="00A86A2B" w:rsidRPr="005F763F">
              <w:rPr>
                <w:rFonts w:cstheme="minorHAnsi"/>
                <w:color w:val="000000"/>
              </w:rPr>
              <w:t>Se elaboran 6 programas (</w:t>
            </w:r>
            <w:r w:rsidR="00442BA1">
              <w:rPr>
                <w:rFonts w:cstheme="minorHAnsi"/>
                <w:color w:val="000000"/>
              </w:rPr>
              <w:t xml:space="preserve">6 </w:t>
            </w:r>
            <w:r w:rsidR="00A86A2B" w:rsidRPr="005F763F">
              <w:rPr>
                <w:rFonts w:cstheme="minorHAnsi"/>
                <w:color w:val="000000"/>
              </w:rPr>
              <w:t>artícu</w:t>
            </w:r>
            <w:r w:rsidR="00442BA1">
              <w:rPr>
                <w:rFonts w:cstheme="minorHAnsi"/>
                <w:color w:val="000000"/>
              </w:rPr>
              <w:t xml:space="preserve">los con 6 </w:t>
            </w:r>
            <w:proofErr w:type="spellStart"/>
            <w:r w:rsidRPr="005F763F">
              <w:rPr>
                <w:rFonts w:cstheme="minorHAnsi"/>
                <w:color w:val="000000"/>
              </w:rPr>
              <w:t>podcast</w:t>
            </w:r>
            <w:proofErr w:type="spellEnd"/>
            <w:r w:rsidRPr="005F763F">
              <w:rPr>
                <w:rFonts w:cstheme="minorHAnsi"/>
                <w:color w:val="000000"/>
              </w:rPr>
              <w:t xml:space="preserve"> </w:t>
            </w:r>
            <w:r w:rsidR="00442BA1">
              <w:rPr>
                <w:rFonts w:cstheme="minorHAnsi"/>
                <w:color w:val="000000"/>
              </w:rPr>
              <w:t xml:space="preserve">y 6 carteles gráficos) </w:t>
            </w:r>
            <w:r w:rsidRPr="005F763F">
              <w:rPr>
                <w:rFonts w:cstheme="minorHAnsi"/>
                <w:color w:val="000000"/>
              </w:rPr>
              <w:t xml:space="preserve">para difundir las </w:t>
            </w:r>
            <w:r w:rsidR="00A86A2B" w:rsidRPr="005F763F">
              <w:rPr>
                <w:rFonts w:cstheme="minorHAnsi"/>
                <w:color w:val="000000"/>
              </w:rPr>
              <w:t xml:space="preserve">alternativas existentes </w:t>
            </w:r>
            <w:r w:rsidR="00442BA1">
              <w:rPr>
                <w:rFonts w:cstheme="minorHAnsi"/>
                <w:color w:val="000000"/>
              </w:rPr>
              <w:t xml:space="preserve">en diferentes sectores </w:t>
            </w:r>
            <w:r w:rsidR="00A86A2B" w:rsidRPr="005F763F">
              <w:rPr>
                <w:rFonts w:cstheme="minorHAnsi"/>
                <w:color w:val="000000"/>
              </w:rPr>
              <w:t>de l</w:t>
            </w:r>
            <w:r w:rsidRPr="005F763F">
              <w:rPr>
                <w:rFonts w:cstheme="minorHAnsi"/>
                <w:color w:val="000000"/>
              </w:rPr>
              <w:t>os Mercados Sociales de la ESS</w:t>
            </w:r>
            <w:r w:rsidR="00442BA1">
              <w:rPr>
                <w:rFonts w:cstheme="minorHAnsi"/>
                <w:color w:val="000000"/>
              </w:rPr>
              <w:t xml:space="preserve">. </w:t>
            </w:r>
            <w:r w:rsidR="008375C0">
              <w:rPr>
                <w:rFonts w:cstheme="minorHAnsi"/>
                <w:color w:val="000000"/>
              </w:rPr>
              <w:t xml:space="preserve">Los contenidos se coordinan y elaboran </w:t>
            </w:r>
            <w:r w:rsidR="00A86A2B" w:rsidRPr="005F763F">
              <w:rPr>
                <w:rFonts w:cstheme="minorHAnsi"/>
                <w:color w:val="000000"/>
              </w:rPr>
              <w:t>por l</w:t>
            </w:r>
            <w:r w:rsidR="00442BA1">
              <w:rPr>
                <w:rFonts w:cstheme="minorHAnsi"/>
                <w:color w:val="000000"/>
              </w:rPr>
              <w:t xml:space="preserve">a Comisión de Mercado Social de </w:t>
            </w:r>
            <w:r w:rsidR="00A86A2B" w:rsidRPr="005F763F">
              <w:rPr>
                <w:rFonts w:cstheme="minorHAnsi"/>
                <w:color w:val="000000"/>
              </w:rPr>
              <w:t xml:space="preserve">REAS </w:t>
            </w:r>
            <w:r w:rsidR="00A86A2B" w:rsidRPr="005F763F">
              <w:rPr>
                <w:rFonts w:cstheme="minorHAnsi"/>
                <w:color w:val="000000"/>
              </w:rPr>
              <w:lastRenderedPageBreak/>
              <w:t xml:space="preserve">Red de Redes en colaboración con </w:t>
            </w:r>
            <w:r w:rsidR="00A86A2B" w:rsidRPr="00997AE2">
              <w:rPr>
                <w:rFonts w:cstheme="minorHAnsi"/>
                <w:i/>
                <w:color w:val="000000"/>
              </w:rPr>
              <w:t>Carro de Combate y El Salto Diario.</w:t>
            </w:r>
          </w:p>
          <w:p w:rsidR="00442BA1" w:rsidRPr="009D39AA" w:rsidRDefault="00997AE2" w:rsidP="00C53AFB">
            <w:pPr>
              <w:spacing w:before="120" w:after="12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cstheme="minorHAnsi"/>
                <w:i/>
                <w:color w:val="000000"/>
              </w:rPr>
              <w:t>-</w:t>
            </w:r>
            <w:r w:rsidR="00986DA9" w:rsidRPr="00997AE2">
              <w:rPr>
                <w:rFonts w:cstheme="minorHAnsi"/>
                <w:i/>
                <w:color w:val="000000"/>
              </w:rPr>
              <w:br/>
            </w:r>
          </w:p>
          <w:p w:rsidR="00442BA1" w:rsidRPr="00997AE2" w:rsidRDefault="00442BA1" w:rsidP="00C53AFB">
            <w:pPr>
              <w:spacing w:before="120" w:after="120"/>
              <w:rPr>
                <w:color w:val="000000"/>
                <w:u w:val="single"/>
              </w:rPr>
            </w:pPr>
            <w:r>
              <w:rPr>
                <w:rFonts w:cstheme="minorHAnsi"/>
                <w:color w:val="000000"/>
              </w:rPr>
              <w:t>C</w:t>
            </w:r>
            <w:r w:rsidRPr="005F763F">
              <w:rPr>
                <w:rFonts w:cstheme="minorHAnsi"/>
                <w:color w:val="000000"/>
              </w:rPr>
              <w:t xml:space="preserve">ampaña </w:t>
            </w:r>
            <w:r w:rsidRPr="00997AE2">
              <w:rPr>
                <w:rFonts w:cstheme="minorHAnsi"/>
                <w:color w:val="000000"/>
                <w:u w:val="single"/>
              </w:rPr>
              <w:t>“</w:t>
            </w:r>
            <w:r w:rsidR="00BB43D6" w:rsidRPr="00997AE2">
              <w:rPr>
                <w:rFonts w:cstheme="minorHAnsi"/>
                <w:color w:val="000000"/>
                <w:u w:val="single"/>
              </w:rPr>
              <w:t xml:space="preserve">¡Estas navidades hazte el </w:t>
            </w:r>
            <w:proofErr w:type="spellStart"/>
            <w:r w:rsidR="00BB43D6" w:rsidRPr="00997AE2">
              <w:rPr>
                <w:rFonts w:cstheme="minorHAnsi"/>
                <w:color w:val="000000"/>
                <w:u w:val="single"/>
              </w:rPr>
              <w:t>tESSt</w:t>
            </w:r>
            <w:proofErr w:type="spellEnd"/>
            <w:r w:rsidR="00BB43D6" w:rsidRPr="00997AE2">
              <w:rPr>
                <w:rFonts w:cstheme="minorHAnsi"/>
                <w:color w:val="000000"/>
                <w:u w:val="single"/>
              </w:rPr>
              <w:t xml:space="preserve"> y Consume dentro</w:t>
            </w:r>
            <w:r w:rsidRPr="00997AE2">
              <w:rPr>
                <w:rFonts w:cstheme="minorHAnsi"/>
                <w:color w:val="000000"/>
                <w:u w:val="single"/>
              </w:rPr>
              <w:t>”</w:t>
            </w:r>
          </w:p>
          <w:p w:rsidR="00A86A2B" w:rsidRPr="00A86A2B" w:rsidRDefault="009409D1" w:rsidP="00C53AFB">
            <w:pPr>
              <w:tabs>
                <w:tab w:val="left" w:pos="1997"/>
              </w:tabs>
              <w:spacing w:before="120"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  <w:r w:rsidR="00A86A2B" w:rsidRPr="00A86A2B">
              <w:rPr>
                <w:rFonts w:cstheme="minorHAnsi"/>
                <w:color w:val="000000"/>
              </w:rPr>
              <w:t>Se diseña y divulga durante los meses de noviembre y</w:t>
            </w:r>
          </w:p>
          <w:p w:rsidR="00A86A2B" w:rsidRPr="00A86A2B" w:rsidRDefault="00A86A2B" w:rsidP="00C53AFB">
            <w:pPr>
              <w:tabs>
                <w:tab w:val="left" w:pos="1997"/>
              </w:tabs>
              <w:spacing w:before="120" w:after="120"/>
              <w:rPr>
                <w:rFonts w:cstheme="minorHAnsi"/>
                <w:color w:val="000000"/>
              </w:rPr>
            </w:pPr>
            <w:proofErr w:type="gramStart"/>
            <w:r w:rsidRPr="00A86A2B">
              <w:rPr>
                <w:rFonts w:cstheme="minorHAnsi"/>
                <w:color w:val="000000"/>
              </w:rPr>
              <w:t>diciembre</w:t>
            </w:r>
            <w:proofErr w:type="gramEnd"/>
            <w:r w:rsidRPr="00A86A2B">
              <w:rPr>
                <w:rFonts w:cstheme="minorHAnsi"/>
                <w:color w:val="000000"/>
              </w:rPr>
              <w:t xml:space="preserve"> una campaña </w:t>
            </w:r>
            <w:r w:rsidR="00442BA1">
              <w:rPr>
                <w:rFonts w:cstheme="minorHAnsi"/>
                <w:color w:val="000000"/>
              </w:rPr>
              <w:t xml:space="preserve">para </w:t>
            </w:r>
            <w:r w:rsidRPr="00A86A2B">
              <w:rPr>
                <w:rFonts w:cstheme="minorHAnsi"/>
                <w:color w:val="000000"/>
              </w:rPr>
              <w:t>fomenta</w:t>
            </w:r>
            <w:r w:rsidR="00442BA1">
              <w:rPr>
                <w:rFonts w:cstheme="minorHAnsi"/>
                <w:color w:val="000000"/>
              </w:rPr>
              <w:t>r</w:t>
            </w:r>
            <w:r w:rsidRPr="00A86A2B">
              <w:rPr>
                <w:rFonts w:cstheme="minorHAnsi"/>
                <w:color w:val="000000"/>
              </w:rPr>
              <w:t xml:space="preserve"> el consumo dentro de los mercados sociales y el</w:t>
            </w:r>
            <w:r w:rsidR="00997AE2">
              <w:rPr>
                <w:rFonts w:cstheme="minorHAnsi"/>
                <w:color w:val="000000"/>
              </w:rPr>
              <w:t xml:space="preserve"> </w:t>
            </w:r>
            <w:r w:rsidRPr="00A86A2B">
              <w:rPr>
                <w:rFonts w:cstheme="minorHAnsi"/>
                <w:color w:val="000000"/>
              </w:rPr>
              <w:t>consumo consciente en Navidad.</w:t>
            </w:r>
          </w:p>
          <w:p w:rsidR="009D39AA" w:rsidRDefault="00986DA9" w:rsidP="00C53AFB">
            <w:pPr>
              <w:tabs>
                <w:tab w:val="left" w:pos="1997"/>
              </w:tabs>
              <w:spacing w:before="120" w:after="120"/>
              <w:rPr>
                <w:rFonts w:cstheme="minorHAnsi"/>
                <w:bCs/>
                <w:color w:val="000000" w:themeColor="text1"/>
              </w:rPr>
            </w:pPr>
            <w:r w:rsidRPr="00A86A2B">
              <w:rPr>
                <w:rFonts w:cstheme="minorHAnsi"/>
                <w:bCs/>
                <w:color w:val="000000" w:themeColor="text1"/>
              </w:rPr>
              <w:t>-Se diseñan los materiales gráficos y audiovisuales de la campaña (en cuatro idiomas: castellano, catalán, euskera y gallego) con la colaboración de</w:t>
            </w:r>
            <w:r w:rsidRPr="00986DA9">
              <w:rPr>
                <w:rFonts w:cstheme="minorHAnsi"/>
                <w:bCs/>
                <w:color w:val="FF0000"/>
              </w:rPr>
              <w:t xml:space="preserve"> </w:t>
            </w:r>
            <w:r w:rsidR="00E6658C" w:rsidRPr="00E6658C">
              <w:rPr>
                <w:rFonts w:cstheme="minorHAnsi"/>
                <w:bCs/>
                <w:color w:val="000000" w:themeColor="text1"/>
              </w:rPr>
              <w:t>Recreando Estudio Creativo.</w:t>
            </w:r>
          </w:p>
          <w:p w:rsidR="00986DA9" w:rsidRPr="00A86A2B" w:rsidRDefault="009D39AA" w:rsidP="00C53AFB">
            <w:pPr>
              <w:tabs>
                <w:tab w:val="left" w:pos="1997"/>
              </w:tabs>
              <w:spacing w:before="120" w:after="120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 xml:space="preserve">-Como complemento a la campaña </w:t>
            </w:r>
            <w:r w:rsidR="00997AE2">
              <w:rPr>
                <w:rFonts w:cstheme="minorHAnsi"/>
                <w:color w:val="000000" w:themeColor="text1"/>
              </w:rPr>
              <w:t xml:space="preserve">de navidad </w:t>
            </w:r>
            <w:r>
              <w:rPr>
                <w:rFonts w:cstheme="minorHAnsi"/>
                <w:color w:val="000000" w:themeColor="text1"/>
              </w:rPr>
              <w:t>s</w:t>
            </w:r>
            <w:r w:rsidRPr="009D39AA">
              <w:rPr>
                <w:rFonts w:cstheme="minorHAnsi"/>
                <w:color w:val="000000" w:themeColor="text1"/>
              </w:rPr>
              <w:t>e actualizan en PDF con la ayuda de</w:t>
            </w:r>
            <w:r>
              <w:rPr>
                <w:rFonts w:cstheme="minorHAnsi"/>
                <w:color w:val="000000" w:themeColor="text1"/>
              </w:rPr>
              <w:t xml:space="preserve"> la empresa proveedora</w:t>
            </w:r>
            <w:r w:rsidRPr="009D39AA">
              <w:rPr>
                <w:rFonts w:cstheme="minorHAnsi"/>
                <w:color w:val="000000" w:themeColor="text1"/>
              </w:rPr>
              <w:t xml:space="preserve"> </w:t>
            </w:r>
            <w:r w:rsidRPr="009D39AA">
              <w:rPr>
                <w:rFonts w:cstheme="minorHAnsi"/>
                <w:i/>
                <w:color w:val="000000" w:themeColor="text1"/>
              </w:rPr>
              <w:t>Ana Maketa, Diseño Gráfico</w:t>
            </w:r>
            <w:r w:rsidRPr="009D39AA">
              <w:rPr>
                <w:rFonts w:cstheme="minorHAnsi"/>
                <w:color w:val="000000" w:themeColor="text1"/>
              </w:rPr>
              <w:t>, los catálogos del 2021 de productos y servicios para las redes de ESS</w:t>
            </w:r>
            <w:r w:rsidRPr="009D39AA">
              <w:rPr>
                <w:rFonts w:cstheme="minorHAnsi"/>
                <w:color w:val="FF0000"/>
              </w:rPr>
              <w:t xml:space="preserve"> más débiles</w:t>
            </w:r>
            <w:r w:rsidR="00997AE2">
              <w:rPr>
                <w:rFonts w:cstheme="minorHAnsi"/>
                <w:color w:val="FF0000"/>
              </w:rPr>
              <w:t>.</w:t>
            </w:r>
            <w:r w:rsidR="00986DA9" w:rsidRPr="00E6658C">
              <w:rPr>
                <w:rFonts w:cstheme="minorHAnsi"/>
                <w:bCs/>
                <w:color w:val="000000" w:themeColor="text1"/>
              </w:rPr>
              <w:br/>
            </w:r>
          </w:p>
          <w:p w:rsidR="00986DA9" w:rsidRPr="0008538F" w:rsidRDefault="00997AE2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997AE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u w:val="single"/>
              </w:rPr>
              <w:t>Las dos campañas se divulgan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por </w:t>
            </w:r>
            <w:r w:rsidR="00986DA9" w:rsidRPr="000853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las </w:t>
            </w:r>
            <w:proofErr w:type="spellStart"/>
            <w:r w:rsidR="00986DA9" w:rsidRPr="000853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web´s</w:t>
            </w:r>
            <w:proofErr w:type="spellEnd"/>
            <w:r w:rsidR="00986DA9" w:rsidRPr="000853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de economiasolidaria.org, </w:t>
            </w:r>
            <w:proofErr w:type="gramStart"/>
            <w:r w:rsidR="00986DA9" w:rsidRPr="000853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mercadosocial.net ,</w:t>
            </w:r>
            <w:proofErr w:type="gramEnd"/>
            <w:r w:rsidR="00986DA9" w:rsidRPr="000853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redes sociales, canal de </w:t>
            </w:r>
            <w:proofErr w:type="spellStart"/>
            <w:r w:rsidR="00986DA9" w:rsidRPr="000853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telegram</w:t>
            </w:r>
            <w:proofErr w:type="spellEnd"/>
            <w:r w:rsidR="00986DA9" w:rsidRPr="000853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de la ESS, blogs y otros medios de comunicación con los que se colabora para lograr un mayor impacto de la campaña.</w:t>
            </w:r>
            <w:r w:rsidR="00986DA9" w:rsidRPr="000853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</w:p>
          <w:p w:rsidR="0008538F" w:rsidRPr="00986DA9" w:rsidRDefault="0008538F" w:rsidP="00C53AFB">
            <w:pPr>
              <w:spacing w:before="120" w:after="120"/>
              <w:rPr>
                <w:rFonts w:cstheme="minorHAnsi"/>
                <w:bCs/>
                <w:color w:val="FF0000"/>
              </w:rPr>
            </w:pPr>
          </w:p>
        </w:tc>
        <w:tc>
          <w:tcPr>
            <w:tcW w:w="4394" w:type="dxa"/>
          </w:tcPr>
          <w:p w:rsidR="009F3A3A" w:rsidRPr="00997AE2" w:rsidRDefault="00997AE2" w:rsidP="00C53AFB">
            <w:pPr>
              <w:spacing w:before="120" w:after="120"/>
              <w:rPr>
                <w:b/>
                <w:color w:val="000000"/>
              </w:rPr>
            </w:pPr>
            <w:r w:rsidRPr="00997AE2">
              <w:rPr>
                <w:rFonts w:cstheme="minorHAnsi"/>
                <w:b/>
                <w:color w:val="000000"/>
              </w:rPr>
              <w:lastRenderedPageBreak/>
              <w:t>Campaña “</w:t>
            </w:r>
            <w:proofErr w:type="spellStart"/>
            <w:r w:rsidRPr="00997AE2">
              <w:rPr>
                <w:rFonts w:cstheme="minorHAnsi"/>
                <w:b/>
                <w:color w:val="000000"/>
              </w:rPr>
              <w:t>MECambio</w:t>
            </w:r>
            <w:proofErr w:type="spellEnd"/>
            <w:r w:rsidRPr="00997AE2">
              <w:rPr>
                <w:rFonts w:cstheme="minorHAnsi"/>
                <w:b/>
                <w:color w:val="000000"/>
              </w:rPr>
              <w:t xml:space="preserve"> a la ESS”:</w:t>
            </w:r>
            <w:r w:rsidRPr="00997AE2">
              <w:rPr>
                <w:rFonts w:cstheme="minorHAnsi"/>
                <w:b/>
                <w:color w:val="000000"/>
                <w:u w:val="single"/>
              </w:rPr>
              <w:t xml:space="preserve"> </w:t>
            </w:r>
          </w:p>
          <w:p w:rsidR="00442BA1" w:rsidRPr="00E64A79" w:rsidRDefault="00442BA1" w:rsidP="00C53AFB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2BA1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5F763F"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Programa sobre el </w:t>
            </w:r>
            <w:r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5F763F"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ector </w:t>
            </w:r>
            <w:hyperlink r:id="rId39" w:history="1">
              <w:r w:rsidR="005F763F" w:rsidRPr="00E64A79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Turismo</w:t>
              </w:r>
            </w:hyperlink>
          </w:p>
          <w:p w:rsidR="00726C0E" w:rsidRPr="00E64A79" w:rsidRDefault="005F763F" w:rsidP="00C53AFB">
            <w:pPr>
              <w:pStyle w:val="NormalWeb"/>
              <w:spacing w:before="120" w:beforeAutospacing="0" w:after="120" w:afterAutospacing="0"/>
              <w:ind w:left="34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4A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42BA1"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26C0E"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Programa sobre el sector </w:t>
            </w:r>
            <w:hyperlink r:id="rId40" w:history="1">
              <w:r w:rsidR="00726C0E" w:rsidRPr="00E64A79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Finanzas</w:t>
              </w:r>
            </w:hyperlink>
          </w:p>
          <w:p w:rsidR="00891587" w:rsidRPr="00E64A79" w:rsidRDefault="00442BA1" w:rsidP="00C53AFB">
            <w:pPr>
              <w:pStyle w:val="NormalWeb"/>
              <w:spacing w:before="120" w:beforeAutospacing="0" w:after="120" w:afterAutospacing="0"/>
              <w:ind w:left="34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91587"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Programa sobre el sector </w:t>
            </w:r>
            <w:hyperlink r:id="rId41" w:history="1">
              <w:r w:rsidR="00891587" w:rsidRPr="00E64A79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Salud</w:t>
              </w:r>
            </w:hyperlink>
          </w:p>
          <w:p w:rsidR="00891587" w:rsidRPr="00E64A79" w:rsidRDefault="00442BA1" w:rsidP="00C53AFB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891587" w:rsidRPr="00E64A7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 xml:space="preserve">Programa sobre el sector </w:t>
            </w:r>
            <w:hyperlink r:id="rId42" w:history="1">
              <w:r w:rsidR="00891587" w:rsidRPr="00E64A79">
                <w:rPr>
                  <w:rStyle w:val="Hipervnculo"/>
                  <w:rFonts w:asciiTheme="minorHAnsi" w:eastAsiaTheme="minorEastAsia" w:hAnsiTheme="minorHAnsi" w:cstheme="minorHAnsi"/>
                  <w:sz w:val="22"/>
                  <w:szCs w:val="22"/>
                </w:rPr>
                <w:t>Hogar</w:t>
              </w:r>
            </w:hyperlink>
            <w:r w:rsidR="00891587" w:rsidRPr="00E64A79">
              <w:rPr>
                <w:rFonts w:asciiTheme="minorHAnsi" w:hAnsiTheme="minorHAnsi" w:cstheme="minorHAnsi"/>
                <w:sz w:val="22"/>
                <w:szCs w:val="22"/>
              </w:rPr>
              <w:br/>
              <w:t>-</w:t>
            </w:r>
            <w:hyperlink r:id="rId43" w:history="1">
              <w:r w:rsidR="00DB7896" w:rsidRPr="00E64A79">
                <w:rPr>
                  <w:rStyle w:val="Hipervnculo"/>
                  <w:rFonts w:asciiTheme="minorHAnsi" w:hAnsiTheme="minorHAnsi" w:cstheme="minorHAnsi"/>
                  <w:color w:val="1155CC"/>
                  <w:sz w:val="22"/>
                  <w:szCs w:val="22"/>
                </w:rPr>
                <w:t xml:space="preserve"> </w:t>
              </w:r>
            </w:hyperlink>
            <w:r w:rsidR="00891587" w:rsidRPr="00E64A7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 xml:space="preserve">Programa sobre el sector </w:t>
            </w:r>
            <w:hyperlink r:id="rId44" w:history="1">
              <w:r w:rsidR="00891587" w:rsidRPr="00E64A79">
                <w:rPr>
                  <w:rStyle w:val="Hipervnculo"/>
                  <w:rFonts w:asciiTheme="minorHAnsi" w:eastAsiaTheme="minorEastAsia" w:hAnsiTheme="minorHAnsi" w:cstheme="minorHAnsi"/>
                  <w:sz w:val="22"/>
                  <w:szCs w:val="22"/>
                </w:rPr>
                <w:t>Energía</w:t>
              </w:r>
            </w:hyperlink>
          </w:p>
          <w:p w:rsidR="00997AE2" w:rsidRDefault="00891587" w:rsidP="00C53AFB">
            <w:pPr>
              <w:pStyle w:val="NormalWeb"/>
              <w:spacing w:before="120" w:beforeAutospacing="0" w:after="120" w:afterAutospacing="0"/>
            </w:pPr>
            <w:r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442BA1" w:rsidRPr="00E64A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Programa sobre el sector </w:t>
            </w:r>
            <w:hyperlink r:id="rId45" w:history="1">
              <w:r w:rsidR="00442BA1" w:rsidRPr="00E64A79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Residuos</w:t>
              </w:r>
            </w:hyperlink>
            <w:r w:rsidR="00DB789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442BA1">
              <w:t xml:space="preserve"> </w:t>
            </w:r>
          </w:p>
          <w:p w:rsidR="00997AE2" w:rsidRPr="00997AE2" w:rsidRDefault="00026590" w:rsidP="00C53AFB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97AE2" w:rsidRPr="00997AE2">
              <w:rPr>
                <w:rFonts w:asciiTheme="minorHAnsi" w:hAnsiTheme="minorHAnsi" w:cstheme="minorHAnsi"/>
                <w:sz w:val="22"/>
                <w:szCs w:val="22"/>
              </w:rPr>
              <w:t xml:space="preserve">Ver </w:t>
            </w:r>
            <w:r w:rsidR="00997AE2" w:rsidRPr="00997AE2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>informe con el impacto</w:t>
            </w:r>
            <w:r w:rsidR="00997AE2" w:rsidRPr="00997AE2">
              <w:rPr>
                <w:rFonts w:asciiTheme="minorHAnsi" w:hAnsiTheme="minorHAnsi" w:cstheme="minorHAnsi"/>
                <w:sz w:val="22"/>
                <w:szCs w:val="22"/>
              </w:rPr>
              <w:t xml:space="preserve"> de visualizaciones de cada uno de estos 6 programas. </w:t>
            </w:r>
          </w:p>
          <w:p w:rsidR="00341EDD" w:rsidRPr="008375C0" w:rsidRDefault="00997AE2" w:rsidP="00C53AFB">
            <w:pPr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  <w:r w:rsidRPr="005F763F">
              <w:rPr>
                <w:rFonts w:cstheme="minorHAnsi"/>
                <w:color w:val="000000"/>
              </w:rPr>
              <w:t>Ver:</w:t>
            </w:r>
            <w:r>
              <w:t xml:space="preserve"> </w:t>
            </w:r>
            <w:hyperlink r:id="rId46" w:history="1">
              <w:r>
                <w:rPr>
                  <w:rStyle w:val="Hipervnculo"/>
                  <w:rFonts w:ascii="Calibri" w:hAnsi="Calibri" w:cs="Calibri"/>
                  <w:color w:val="1155CC"/>
                </w:rPr>
                <w:t>Noticia general</w:t>
              </w:r>
            </w:hyperlink>
            <w:r>
              <w:t xml:space="preserve"> </w:t>
            </w:r>
            <w:r w:rsidRPr="005F763F">
              <w:rPr>
                <w:rFonts w:cstheme="minorHAnsi"/>
                <w:color w:val="000000"/>
              </w:rPr>
              <w:t>de la campaña</w:t>
            </w:r>
            <w:r>
              <w:rPr>
                <w:rFonts w:cstheme="minorHAnsi"/>
                <w:color w:val="000000"/>
              </w:rPr>
              <w:t xml:space="preserve"> </w:t>
            </w:r>
            <w:r w:rsidR="00026590">
              <w:rPr>
                <w:rFonts w:cstheme="minorHAnsi"/>
                <w:color w:val="000000"/>
              </w:rPr>
              <w:t xml:space="preserve">que se difunde a más de </w:t>
            </w:r>
            <w:r w:rsidR="00026590" w:rsidRPr="00026590">
              <w:rPr>
                <w:rFonts w:cstheme="minorHAnsi"/>
                <w:color w:val="FF0000"/>
              </w:rPr>
              <w:t xml:space="preserve">10.000 </w:t>
            </w:r>
            <w:r w:rsidR="00026590">
              <w:rPr>
                <w:rFonts w:cstheme="minorHAnsi"/>
                <w:color w:val="000000"/>
              </w:rPr>
              <w:t xml:space="preserve">personas a través </w:t>
            </w:r>
            <w:r w:rsidR="00341EDD">
              <w:rPr>
                <w:rFonts w:ascii="Calibri" w:eastAsia="Times New Roman" w:hAnsi="Calibri" w:cs="Calibri"/>
                <w:color w:val="000000"/>
              </w:rPr>
              <w:t>de los diferentes canales de comunicación de REAS RdR.</w:t>
            </w:r>
          </w:p>
          <w:p w:rsidR="00026590" w:rsidRPr="00026590" w:rsidRDefault="00026590" w:rsidP="00C53AFB">
            <w:pPr>
              <w:spacing w:before="120" w:after="120"/>
              <w:rPr>
                <w:b/>
                <w:color w:val="000000"/>
              </w:rPr>
            </w:pPr>
            <w:r w:rsidRPr="00026590">
              <w:rPr>
                <w:rFonts w:cstheme="minorHAnsi"/>
                <w:b/>
                <w:color w:val="000000"/>
              </w:rPr>
              <w:t xml:space="preserve">Campaña “¡Estas navidades hazte el </w:t>
            </w:r>
            <w:proofErr w:type="spellStart"/>
            <w:r w:rsidRPr="00026590">
              <w:rPr>
                <w:rFonts w:cstheme="minorHAnsi"/>
                <w:b/>
                <w:color w:val="000000"/>
              </w:rPr>
              <w:t>tESSt</w:t>
            </w:r>
            <w:proofErr w:type="spellEnd"/>
            <w:r w:rsidRPr="00026590">
              <w:rPr>
                <w:rFonts w:cstheme="minorHAnsi"/>
                <w:b/>
                <w:color w:val="000000"/>
              </w:rPr>
              <w:t xml:space="preserve"> y Consume dentro”</w:t>
            </w:r>
          </w:p>
          <w:p w:rsidR="00BB43D6" w:rsidRDefault="00BB43D6" w:rsidP="00C53AFB">
            <w:pPr>
              <w:pStyle w:val="Ttulo4"/>
              <w:spacing w:before="120" w:beforeAutospacing="0" w:after="120" w:afterAutospacing="0"/>
              <w:textAlignment w:val="baseline"/>
              <w:outlineLvl w:val="3"/>
              <w:rPr>
                <w:rStyle w:val="Textoennegrita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  <w:p w:rsidR="00341EDD" w:rsidRDefault="00341EDD" w:rsidP="00C53AFB">
            <w:pPr>
              <w:pStyle w:val="Ttulo4"/>
              <w:spacing w:before="120" w:beforeAutospacing="0" w:after="120" w:afterAutospacing="0"/>
              <w:textAlignment w:val="baseline"/>
              <w:outlineLvl w:val="3"/>
            </w:pPr>
            <w:r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u w:val="single"/>
                <w:bdr w:val="none" w:sz="0" w:space="0" w:color="auto" w:frame="1"/>
              </w:rPr>
              <w:t>-</w:t>
            </w:r>
            <w:r w:rsidRPr="00F25E4B">
              <w:rPr>
                <w:rStyle w:val="Textoennegrita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bdr w:val="none" w:sz="0" w:space="0" w:color="auto" w:frame="1"/>
              </w:rPr>
              <w:t xml:space="preserve"> </w:t>
            </w:r>
            <w:hyperlink r:id="rId47" w:history="1">
              <w:r w:rsidR="00026590" w:rsidRPr="00F25E4B">
                <w:rPr>
                  <w:rStyle w:val="Hipervnculo"/>
                  <w:rFonts w:asciiTheme="minorHAnsi" w:hAnsiTheme="minorHAnsi" w:cstheme="minorHAnsi"/>
                  <w:b w:val="0"/>
                  <w:sz w:val="22"/>
                  <w:szCs w:val="22"/>
                  <w:bdr w:val="none" w:sz="0" w:space="0" w:color="auto" w:frame="1"/>
                </w:rPr>
                <w:t>Ver m</w:t>
              </w:r>
              <w:r w:rsidR="00BB43D6" w:rsidRPr="00F25E4B">
                <w:rPr>
                  <w:rStyle w:val="Hipervnculo"/>
                  <w:rFonts w:asciiTheme="minorHAnsi" w:hAnsiTheme="minorHAnsi" w:cstheme="minorHAnsi"/>
                  <w:b w:val="0"/>
                  <w:sz w:val="22"/>
                  <w:szCs w:val="22"/>
                  <w:bdr w:val="none" w:sz="0" w:space="0" w:color="auto" w:frame="1"/>
                </w:rPr>
                <w:t>ateriales campaña:</w:t>
              </w:r>
            </w:hyperlink>
            <w:r w:rsidR="00BB43D6" w:rsidRPr="00026590"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u w:val="single"/>
                <w:bdr w:val="none" w:sz="0" w:space="0" w:color="auto" w:frame="1"/>
              </w:rPr>
              <w:t xml:space="preserve"> </w:t>
            </w:r>
            <w:r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c</w:t>
            </w:r>
            <w:r w:rsidR="00BB43D6" w:rsidRPr="00341EDD"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artel</w:t>
            </w:r>
            <w:r w:rsidR="00026590" w:rsidRPr="00341EDD"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, </w:t>
            </w:r>
            <w:r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i</w:t>
            </w:r>
            <w:r w:rsidR="00BB43D6" w:rsidRPr="00341EDD"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mágenes para redes sociales</w:t>
            </w:r>
            <w:r w:rsidR="00026590" w:rsidRPr="00341EDD"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y </w:t>
            </w:r>
            <w:r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v</w:t>
            </w:r>
            <w:r w:rsidR="00BB43D6" w:rsidRPr="00341EDD"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ídeos</w:t>
            </w:r>
            <w:r w:rsidRPr="00341EDD">
              <w:rPr>
                <w:rStyle w:val="Textoennegrita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341EDD">
              <w:rPr>
                <w:rStyle w:val="Textoennegrita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en</w:t>
            </w:r>
            <w:r w:rsidRPr="00341EDD">
              <w:rPr>
                <w:rStyle w:val="Textoennegrita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hyperlink r:id="rId48" w:history="1">
              <w:r w:rsidR="00BB43D6" w:rsidRPr="00341EDD">
                <w:rPr>
                  <w:rStyle w:val="Hipervnculo"/>
                  <w:rFonts w:asciiTheme="minorHAnsi" w:hAnsiTheme="minorHAnsi" w:cstheme="minorHAnsi"/>
                  <w:b w:val="0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Castellano</w:t>
              </w:r>
            </w:hyperlink>
            <w:r w:rsidR="00BB43D6" w:rsidRPr="00341ED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, </w:t>
            </w:r>
            <w:hyperlink r:id="rId49" w:history="1">
              <w:r w:rsidR="00BB43D6" w:rsidRPr="00341EDD">
                <w:rPr>
                  <w:rStyle w:val="Hipervnculo"/>
                  <w:rFonts w:asciiTheme="minorHAnsi" w:hAnsiTheme="minorHAnsi" w:cstheme="minorHAnsi"/>
                  <w:b w:val="0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Catalá</w:t>
              </w:r>
            </w:hyperlink>
            <w:r w:rsidR="00BB43D6" w:rsidRPr="00341ED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, </w:t>
            </w:r>
            <w:hyperlink r:id="rId50" w:history="1">
              <w:r w:rsidR="00BB43D6" w:rsidRPr="00341EDD">
                <w:rPr>
                  <w:rStyle w:val="Hipervnculo"/>
                  <w:rFonts w:asciiTheme="minorHAnsi" w:hAnsiTheme="minorHAnsi" w:cstheme="minorHAnsi"/>
                  <w:b w:val="0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Euskera</w:t>
              </w:r>
            </w:hyperlink>
            <w:r w:rsidR="00BB43D6" w:rsidRPr="00341ED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, </w:t>
            </w:r>
            <w:hyperlink r:id="rId51" w:history="1">
              <w:proofErr w:type="spellStart"/>
              <w:r w:rsidR="00BB43D6" w:rsidRPr="00341EDD">
                <w:rPr>
                  <w:rStyle w:val="Hipervnculo"/>
                  <w:rFonts w:asciiTheme="minorHAnsi" w:hAnsiTheme="minorHAnsi" w:cstheme="minorHAnsi"/>
                  <w:b w:val="0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Galego</w:t>
              </w:r>
              <w:proofErr w:type="spellEnd"/>
            </w:hyperlink>
            <w:r w:rsidR="00C94893">
              <w:t>.</w:t>
            </w:r>
          </w:p>
          <w:p w:rsidR="00026590" w:rsidRDefault="00341EDD" w:rsidP="00C53AFB">
            <w:pPr>
              <w:pStyle w:val="Ttulo4"/>
              <w:spacing w:before="120" w:beforeAutospacing="0" w:after="120" w:afterAutospacing="0"/>
              <w:textAlignment w:val="baseline"/>
              <w:outlineLvl w:val="3"/>
              <w:rPr>
                <w:rStyle w:val="Hipervnculo"/>
                <w:rFonts w:asciiTheme="minorHAnsi" w:hAnsiTheme="minorHAnsi" w:cstheme="minorHAnsi"/>
                <w:b w:val="0"/>
                <w:color w:val="1155CC"/>
                <w:sz w:val="22"/>
                <w:szCs w:val="22"/>
              </w:rPr>
            </w:pPr>
            <w:r>
              <w:t>-</w:t>
            </w:r>
            <w:r w:rsidRPr="00341ED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Ver: </w:t>
            </w:r>
            <w:hyperlink r:id="rId52" w:history="1">
              <w:r w:rsidR="00026590" w:rsidRPr="00341EDD">
                <w:rPr>
                  <w:rStyle w:val="Hipervnculo"/>
                  <w:rFonts w:asciiTheme="minorHAnsi" w:hAnsiTheme="minorHAnsi" w:cstheme="minorHAnsi"/>
                  <w:b w:val="0"/>
                  <w:color w:val="1155CC"/>
                  <w:sz w:val="22"/>
                  <w:szCs w:val="22"/>
                </w:rPr>
                <w:t>Espacio Web</w:t>
              </w:r>
            </w:hyperlink>
            <w:r w:rsidR="00026590" w:rsidRPr="00341EDD">
              <w:rPr>
                <w:rStyle w:val="Hipervnculo"/>
                <w:rFonts w:asciiTheme="minorHAnsi" w:hAnsiTheme="minorHAnsi" w:cstheme="minorHAnsi"/>
                <w:b w:val="0"/>
                <w:color w:val="1155CC"/>
                <w:sz w:val="22"/>
                <w:szCs w:val="22"/>
              </w:rPr>
              <w:t xml:space="preserve"> de la Campaña</w:t>
            </w:r>
          </w:p>
          <w:p w:rsidR="00C94893" w:rsidRPr="0008538F" w:rsidRDefault="00341EDD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341EDD">
              <w:t>-</w:t>
            </w:r>
            <w:r w:rsidRPr="00341EDD">
              <w:rPr>
                <w:rFonts w:asciiTheme="minorHAnsi" w:hAnsiTheme="minorHAnsi" w:cstheme="minorHAnsi"/>
                <w:sz w:val="22"/>
                <w:szCs w:val="22"/>
              </w:rPr>
              <w:t>Ver:</w:t>
            </w:r>
            <w:r w:rsidRPr="00341E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53" w:history="1">
              <w:r w:rsidR="00026590" w:rsidRPr="0008538F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Noticia de lanzamiento de campaña</w:t>
              </w:r>
            </w:hyperlink>
            <w:r w:rsidR="00C94893">
              <w:t xml:space="preserve"> y </w:t>
            </w:r>
            <w:r w:rsidR="00C94893">
              <w:rPr>
                <w:rFonts w:asciiTheme="minorHAnsi" w:eastAsiaTheme="minorEastAsia" w:hAnsiTheme="minorHAnsi" w:cstheme="minorHAnsi"/>
                <w:bCs/>
                <w:color w:val="000000" w:themeColor="text1"/>
                <w:sz w:val="22"/>
                <w:szCs w:val="22"/>
              </w:rPr>
              <w:t>a</w:t>
            </w:r>
            <w:r w:rsidR="00C94893" w:rsidRPr="0008538F">
              <w:rPr>
                <w:rFonts w:asciiTheme="minorHAnsi" w:eastAsiaTheme="minorEastAsia" w:hAnsiTheme="minorHAnsi" w:cstheme="minorHAnsi"/>
                <w:bCs/>
                <w:color w:val="000000" w:themeColor="text1"/>
                <w:sz w:val="22"/>
                <w:szCs w:val="22"/>
              </w:rPr>
              <w:t>rtículo</w:t>
            </w:r>
            <w:r w:rsidR="00C94893">
              <w:rPr>
                <w:rFonts w:asciiTheme="minorHAnsi" w:eastAsiaTheme="minorEastAsia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hyperlink r:id="rId54" w:history="1">
              <w:r w:rsidR="00C94893" w:rsidRPr="0008538F">
                <w:rPr>
                  <w:rStyle w:val="Hipervnculo"/>
                  <w:rFonts w:asciiTheme="minorHAnsi" w:eastAsiaTheme="minorEastAsia" w:hAnsiTheme="minorHAnsi" w:cstheme="minorHAnsi"/>
                  <w:bCs/>
                  <w:sz w:val="22"/>
                  <w:szCs w:val="22"/>
                </w:rPr>
                <w:t>entrevista con el equipo proveedor de campaña</w:t>
              </w:r>
            </w:hyperlink>
          </w:p>
          <w:p w:rsidR="00C94893" w:rsidRPr="008375C0" w:rsidRDefault="00C94893" w:rsidP="00C53AFB">
            <w:pPr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La campaña se difunde a más de </w:t>
            </w:r>
            <w:r w:rsidRPr="00026590">
              <w:rPr>
                <w:rFonts w:cstheme="minorHAnsi"/>
                <w:color w:val="FF0000"/>
              </w:rPr>
              <w:t xml:space="preserve">10.000 </w:t>
            </w:r>
            <w:r>
              <w:rPr>
                <w:rFonts w:cstheme="minorHAnsi"/>
                <w:color w:val="000000"/>
              </w:rPr>
              <w:t xml:space="preserve">personas a través </w:t>
            </w:r>
            <w:r>
              <w:rPr>
                <w:rFonts w:ascii="Calibri" w:eastAsia="Times New Roman" w:hAnsi="Calibri" w:cs="Calibri"/>
                <w:color w:val="000000"/>
              </w:rPr>
              <w:t>de los diferentes canales de comunicación de REAS RdR.</w:t>
            </w:r>
          </w:p>
          <w:p w:rsidR="00026590" w:rsidRDefault="00026590" w:rsidP="00C53AFB">
            <w:pPr>
              <w:pStyle w:val="NormalWeb"/>
              <w:spacing w:before="120" w:beforeAutospacing="0" w:after="120" w:afterAutospacing="0"/>
              <w:textAlignment w:val="baseline"/>
            </w:pPr>
          </w:p>
          <w:p w:rsidR="00C94893" w:rsidRDefault="00C94893" w:rsidP="00C53AFB">
            <w:pPr>
              <w:spacing w:before="120" w:after="120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 xml:space="preserve">- Ver </w:t>
            </w:r>
            <w:hyperlink r:id="rId55" w:history="1">
              <w:r>
                <w:rPr>
                  <w:rStyle w:val="Hipervnculo"/>
                  <w:rFonts w:cstheme="minorHAnsi"/>
                  <w:bCs/>
                  <w:color w:val="FF0000"/>
                </w:rPr>
                <w:t xml:space="preserve">informe de </w:t>
              </w:r>
              <w:proofErr w:type="spellStart"/>
              <w:r>
                <w:rPr>
                  <w:rStyle w:val="Hipervnculo"/>
                  <w:rFonts w:cstheme="minorHAnsi"/>
                  <w:bCs/>
                  <w:color w:val="FF0000"/>
                </w:rPr>
                <w:t>accionesy</w:t>
              </w:r>
              <w:proofErr w:type="spellEnd"/>
              <w:r>
                <w:rPr>
                  <w:rStyle w:val="Hipervnculo"/>
                  <w:rFonts w:cstheme="minorHAnsi"/>
                  <w:bCs/>
                  <w:color w:val="FF0000"/>
                </w:rPr>
                <w:t xml:space="preserve"> resultados</w:t>
              </w:r>
              <w:r w:rsidRPr="00986DA9">
                <w:rPr>
                  <w:rStyle w:val="Hipervnculo"/>
                  <w:rFonts w:cstheme="minorHAnsi"/>
                  <w:bCs/>
                  <w:color w:val="FF0000"/>
                </w:rPr>
                <w:t xml:space="preserve"> </w:t>
              </w:r>
              <w:r>
                <w:rPr>
                  <w:rStyle w:val="Hipervnculo"/>
                  <w:rFonts w:cstheme="minorHAnsi"/>
                  <w:bCs/>
                  <w:color w:val="FF0000"/>
                </w:rPr>
                <w:t xml:space="preserve">de la </w:t>
              </w:r>
              <w:r w:rsidRPr="00986DA9">
                <w:rPr>
                  <w:rStyle w:val="Hipervnculo"/>
                  <w:rFonts w:cstheme="minorHAnsi"/>
                  <w:bCs/>
                  <w:color w:val="FF0000"/>
                </w:rPr>
                <w:t>campaña navidad</w:t>
              </w:r>
            </w:hyperlink>
            <w:r w:rsidRPr="00986DA9">
              <w:rPr>
                <w:rFonts w:cstheme="minorHAnsi"/>
                <w:bCs/>
                <w:color w:val="FF0000"/>
              </w:rPr>
              <w:t> </w:t>
            </w:r>
          </w:p>
          <w:p w:rsidR="00C94893" w:rsidRDefault="00C94893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:rsidR="0053336A" w:rsidRPr="00C94893" w:rsidRDefault="00C94893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08538F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341EDD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>Ver</w:t>
            </w:r>
            <w:r w:rsidR="0053336A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catálogos</w:t>
            </w:r>
            <w:r w:rsidR="00341EDD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2021 de productos y servicios de los </w:t>
            </w:r>
            <w:r w:rsidR="0053336A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territorios </w:t>
            </w:r>
            <w:hyperlink r:id="rId56" w:history="1">
              <w:r w:rsidR="0053336A" w:rsidRPr="00C94893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Andalucía</w:t>
              </w:r>
            </w:hyperlink>
            <w:r w:rsidR="0053336A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  </w:t>
            </w:r>
            <w:hyperlink r:id="rId57" w:history="1">
              <w:r w:rsidR="0053336A" w:rsidRPr="00C94893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Castilla La Mancha</w:t>
              </w:r>
            </w:hyperlink>
            <w:r w:rsidR="0053336A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hyperlink r:id="rId58" w:history="1">
              <w:r w:rsidR="0053336A" w:rsidRPr="00C94893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Extremadura</w:t>
              </w:r>
            </w:hyperlink>
            <w:r w:rsidR="0053336A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, </w:t>
            </w:r>
            <w:hyperlink r:id="rId59" w:history="1">
              <w:r w:rsidR="0053336A" w:rsidRPr="00C94893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Rioja</w:t>
              </w:r>
            </w:hyperlink>
            <w:r w:rsidR="0053336A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, </w:t>
            </w:r>
            <w:hyperlink r:id="rId60" w:history="1">
              <w:r w:rsidR="0053336A" w:rsidRPr="00C94893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Castilla y león</w:t>
              </w:r>
            </w:hyperlink>
            <w:r w:rsidR="0053336A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, </w:t>
            </w:r>
            <w:hyperlink r:id="rId61" w:history="1">
              <w:r w:rsidR="0053336A" w:rsidRPr="00C94893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Murcia</w:t>
              </w:r>
            </w:hyperlink>
            <w:r w:rsidR="0053336A" w:rsidRPr="00C948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3336A" w:rsidRPr="00C94893">
              <w:rPr>
                <w:rStyle w:val="apple-tab-span"/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:rsidR="005F763F" w:rsidRPr="00986DA9" w:rsidRDefault="005F763F" w:rsidP="00C53AFB">
            <w:pPr>
              <w:pStyle w:val="NormalWeb"/>
              <w:spacing w:before="120" w:beforeAutospacing="0" w:after="120" w:afterAutospacing="0"/>
              <w:ind w:left="720"/>
              <w:textAlignment w:val="baseline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986DA9" w:rsidRPr="00986DA9" w:rsidRDefault="005F763F" w:rsidP="00C53AFB">
            <w:pPr>
              <w:spacing w:before="120" w:after="120"/>
              <w:rPr>
                <w:color w:val="FF0000"/>
              </w:rPr>
            </w:pPr>
            <w:r w:rsidRPr="00986DA9">
              <w:rPr>
                <w:rFonts w:cstheme="minorHAnsi"/>
                <w:bCs/>
                <w:color w:val="FF0000"/>
              </w:rPr>
              <w:t>-</w:t>
            </w:r>
          </w:p>
        </w:tc>
        <w:tc>
          <w:tcPr>
            <w:tcW w:w="1496" w:type="dxa"/>
          </w:tcPr>
          <w:p w:rsidR="00986DA9" w:rsidRPr="008B5DB8" w:rsidRDefault="00986DA9" w:rsidP="00C53AFB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B5DB8">
              <w:rPr>
                <w:rFonts w:cstheme="minorHAnsi"/>
                <w:bCs/>
              </w:rPr>
              <w:lastRenderedPageBreak/>
              <w:t>100%</w:t>
            </w:r>
          </w:p>
          <w:p w:rsidR="00986DA9" w:rsidRPr="008B5DB8" w:rsidRDefault="00986DA9" w:rsidP="00C53AFB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</w:tbl>
    <w:p w:rsidR="00B16044" w:rsidRDefault="00B16044" w:rsidP="00C53AFB">
      <w:pPr>
        <w:spacing w:before="120" w:after="120" w:line="240" w:lineRule="auto"/>
      </w:pPr>
    </w:p>
    <w:p w:rsidR="0008538F" w:rsidRDefault="00B16044" w:rsidP="00C53AFB">
      <w:pPr>
        <w:spacing w:before="120" w:after="120" w:line="240" w:lineRule="auto"/>
      </w:pPr>
      <w:r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345"/>
        <w:gridCol w:w="5245"/>
        <w:gridCol w:w="4394"/>
        <w:gridCol w:w="1496"/>
      </w:tblGrid>
      <w:tr w:rsidR="00986DA9" w:rsidRPr="008B5DB8" w:rsidTr="00C51E43">
        <w:tc>
          <w:tcPr>
            <w:tcW w:w="740" w:type="dxa"/>
          </w:tcPr>
          <w:p w:rsidR="00986DA9" w:rsidRPr="008B5DB8" w:rsidRDefault="00986DA9" w:rsidP="00C53AFB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Nº</w:t>
            </w:r>
          </w:p>
        </w:tc>
        <w:tc>
          <w:tcPr>
            <w:tcW w:w="2345" w:type="dxa"/>
          </w:tcPr>
          <w:tbl>
            <w:tblPr>
              <w:tblW w:w="31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4"/>
              <w:gridCol w:w="264"/>
              <w:gridCol w:w="307"/>
            </w:tblGrid>
            <w:tr w:rsidR="00986DA9" w:rsidRPr="008B5DB8" w:rsidTr="00DB7896">
              <w:trPr>
                <w:trHeight w:val="244"/>
              </w:trPr>
              <w:tc>
                <w:tcPr>
                  <w:tcW w:w="2554" w:type="dxa"/>
                </w:tcPr>
                <w:p w:rsidR="00986DA9" w:rsidRPr="008B5DB8" w:rsidRDefault="00986DA9" w:rsidP="00C53AFB">
                  <w:pPr>
                    <w:pStyle w:val="Default"/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B5DB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Actividades previstas</w:t>
                  </w:r>
                </w:p>
              </w:tc>
              <w:tc>
                <w:tcPr>
                  <w:tcW w:w="264" w:type="dxa"/>
                </w:tcPr>
                <w:p w:rsidR="00986DA9" w:rsidRPr="008B5DB8" w:rsidRDefault="00986DA9" w:rsidP="00C53AFB">
                  <w:pPr>
                    <w:pStyle w:val="Default"/>
                    <w:spacing w:before="12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07" w:type="dxa"/>
                </w:tcPr>
                <w:p w:rsidR="00986DA9" w:rsidRPr="008B5DB8" w:rsidRDefault="00986DA9" w:rsidP="00C53AFB">
                  <w:pPr>
                    <w:pStyle w:val="Default"/>
                    <w:spacing w:before="12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986DA9" w:rsidRPr="008B5DB8" w:rsidRDefault="00986DA9" w:rsidP="00C53AFB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:rsidR="00986DA9" w:rsidRPr="008B5DB8" w:rsidRDefault="00986DA9" w:rsidP="00C53AFB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B5DB8">
              <w:rPr>
                <w:rFonts w:cstheme="minorHAnsi"/>
                <w:b/>
                <w:bCs/>
                <w:color w:val="000000"/>
              </w:rPr>
              <w:t>Actividades realizadas</w:t>
            </w:r>
          </w:p>
        </w:tc>
        <w:tc>
          <w:tcPr>
            <w:tcW w:w="4394" w:type="dxa"/>
          </w:tcPr>
          <w:p w:rsidR="00986DA9" w:rsidRPr="008B5DB8" w:rsidRDefault="00986DA9" w:rsidP="00C53AFB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B5DB8">
              <w:rPr>
                <w:rFonts w:cstheme="minorHAnsi"/>
                <w:b/>
                <w:bCs/>
                <w:color w:val="000000"/>
              </w:rPr>
              <w:t>Resultados obtenidos</w:t>
            </w:r>
          </w:p>
        </w:tc>
        <w:tc>
          <w:tcPr>
            <w:tcW w:w="1496" w:type="dxa"/>
          </w:tcPr>
          <w:p w:rsidR="00986DA9" w:rsidRPr="008B5DB8" w:rsidRDefault="00986DA9" w:rsidP="00C53AFB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B5DB8">
              <w:rPr>
                <w:rFonts w:cstheme="minorHAnsi"/>
                <w:b/>
                <w:bCs/>
                <w:color w:val="000000"/>
              </w:rPr>
              <w:t>Grado de cumplimiento</w:t>
            </w:r>
          </w:p>
        </w:tc>
      </w:tr>
      <w:tr w:rsidR="00986DA9" w:rsidRPr="008B5DB8" w:rsidTr="00986DA9">
        <w:tc>
          <w:tcPr>
            <w:tcW w:w="14220" w:type="dxa"/>
            <w:gridSpan w:val="5"/>
            <w:shd w:val="clear" w:color="auto" w:fill="9BBB59" w:themeFill="accent3"/>
          </w:tcPr>
          <w:p w:rsidR="00CD2972" w:rsidRPr="00986DA9" w:rsidRDefault="00986DA9" w:rsidP="00C53AFB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DA9">
              <w:rPr>
                <w:rFonts w:asciiTheme="minorHAnsi" w:hAnsiTheme="minorHAnsi" w:cstheme="minorHAnsi"/>
                <w:b/>
                <w:sz w:val="22"/>
                <w:szCs w:val="22"/>
              </w:rPr>
              <w:t>O5.- Promover el desarrollo de la digitalización comercial (Marketplace) en las redes de ESS para incrementar su visibilidad y la sostenibilidad de su actividad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86DA9">
              <w:rPr>
                <w:rFonts w:asciiTheme="minorHAnsi" w:hAnsiTheme="minorHAnsi" w:cstheme="minorHAnsi"/>
                <w:b/>
                <w:sz w:val="22"/>
                <w:szCs w:val="22"/>
              </w:rPr>
              <w:t>económica</w:t>
            </w:r>
          </w:p>
        </w:tc>
      </w:tr>
      <w:tr w:rsidR="00986DA9" w:rsidRPr="008B5DB8" w:rsidTr="00C51E43">
        <w:tc>
          <w:tcPr>
            <w:tcW w:w="740" w:type="dxa"/>
          </w:tcPr>
          <w:p w:rsidR="00986DA9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6DA9">
              <w:rPr>
                <w:rFonts w:asciiTheme="minorHAnsi" w:hAnsiTheme="minorHAnsi" w:cstheme="minorHAnsi"/>
                <w:sz w:val="22"/>
                <w:szCs w:val="22"/>
              </w:rPr>
              <w:t>A5.1</w:t>
            </w:r>
          </w:p>
        </w:tc>
        <w:tc>
          <w:tcPr>
            <w:tcW w:w="2345" w:type="dxa"/>
          </w:tcPr>
          <w:p w:rsidR="00986DA9" w:rsidRPr="008B5DB8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6DA9">
              <w:rPr>
                <w:rFonts w:asciiTheme="minorHAnsi" w:hAnsiTheme="minorHAnsi" w:cstheme="minorHAnsi"/>
                <w:sz w:val="22"/>
                <w:szCs w:val="22"/>
              </w:rPr>
              <w:t xml:space="preserve">Elaboración de un diagnóstico inicial para identificar las necesidades y capacidades de las redes de ESS, así como la mejor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tecnología para poner en marcha </w:t>
            </w:r>
            <w:r w:rsidRPr="00986DA9">
              <w:rPr>
                <w:rFonts w:asciiTheme="minorHAnsi" w:hAnsiTheme="minorHAnsi" w:cstheme="minorHAnsi"/>
                <w:sz w:val="22"/>
                <w:szCs w:val="22"/>
              </w:rPr>
              <w:t>espacios comerciales digitales (Marketplace).</w:t>
            </w:r>
          </w:p>
        </w:tc>
        <w:tc>
          <w:tcPr>
            <w:tcW w:w="5245" w:type="dxa"/>
          </w:tcPr>
          <w:p w:rsidR="00FD6401" w:rsidRDefault="00046681" w:rsidP="00C53AFB">
            <w:pPr>
              <w:spacing w:before="120"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  <w:r w:rsidR="00AA0BA7" w:rsidRPr="00AA0BA7">
              <w:rPr>
                <w:rFonts w:cstheme="minorHAnsi"/>
                <w:color w:val="000000"/>
              </w:rPr>
              <w:t>El diagnóstico inicial se realiza a través de sesiones online con agentes clave de las redes</w:t>
            </w:r>
            <w:r w:rsidR="00AA0BA7" w:rsidRPr="00AA0BA7">
              <w:rPr>
                <w:rFonts w:cstheme="minorHAnsi"/>
                <w:color w:val="000000"/>
              </w:rPr>
              <w:br/>
              <w:t>de ESS, partiendo de la realidad de los territorios (recursos, necesidades, expectativas,</w:t>
            </w:r>
            <w:r w:rsidR="00AA0BA7" w:rsidRPr="00AA0BA7">
              <w:rPr>
                <w:rFonts w:cstheme="minorHAnsi"/>
                <w:color w:val="000000"/>
              </w:rPr>
              <w:br/>
              <w:t xml:space="preserve">predisposición y capacidades para desarrollar un Marketplace). </w:t>
            </w:r>
            <w:r w:rsidR="00FD6401">
              <w:rPr>
                <w:rFonts w:cstheme="minorHAnsi"/>
                <w:color w:val="000000"/>
              </w:rPr>
              <w:t xml:space="preserve">Se realizan entrevistas a los 2 </w:t>
            </w:r>
            <w:proofErr w:type="spellStart"/>
            <w:r w:rsidR="00FD6401" w:rsidRPr="00FD6401">
              <w:rPr>
                <w:rFonts w:cstheme="minorHAnsi"/>
                <w:color w:val="000000"/>
              </w:rPr>
              <w:t>Market</w:t>
            </w:r>
            <w:proofErr w:type="spellEnd"/>
            <w:r w:rsidR="00FD6401" w:rsidRPr="00FD6401">
              <w:rPr>
                <w:rFonts w:cstheme="minorHAnsi"/>
                <w:color w:val="000000"/>
              </w:rPr>
              <w:t xml:space="preserve"> Place que existen en la actualidad en la Economía Social y Solidaria (ESS): Ben Mercado y La Zona</w:t>
            </w:r>
            <w:r w:rsidR="00A205E7">
              <w:rPr>
                <w:rFonts w:cstheme="minorHAnsi"/>
                <w:color w:val="000000"/>
              </w:rPr>
              <w:t xml:space="preserve">, entrevistas </w:t>
            </w:r>
            <w:r w:rsidR="00FD6401" w:rsidRPr="00FD6401">
              <w:rPr>
                <w:rFonts w:cstheme="minorHAnsi"/>
                <w:color w:val="000000"/>
              </w:rPr>
              <w:t xml:space="preserve">con las plataformas </w:t>
            </w:r>
            <w:r w:rsidR="00A205E7">
              <w:rPr>
                <w:rFonts w:cstheme="minorHAnsi"/>
                <w:color w:val="000000"/>
              </w:rPr>
              <w:t>territoriales de Mercado Social y un encuentro online.</w:t>
            </w:r>
          </w:p>
          <w:p w:rsidR="00FD6401" w:rsidRDefault="00FD6401" w:rsidP="00C53AFB">
            <w:pPr>
              <w:spacing w:before="120" w:after="120"/>
              <w:rPr>
                <w:rFonts w:cstheme="minorHAnsi"/>
                <w:color w:val="000000"/>
              </w:rPr>
            </w:pPr>
          </w:p>
          <w:p w:rsidR="00FD6401" w:rsidRDefault="001A51C8" w:rsidP="00C53AFB">
            <w:pPr>
              <w:spacing w:before="120"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 Se realiza</w:t>
            </w:r>
            <w:r w:rsidR="00FD6401">
              <w:rPr>
                <w:rFonts w:cstheme="minorHAnsi"/>
                <w:color w:val="000000"/>
              </w:rPr>
              <w:t xml:space="preserve"> d</w:t>
            </w:r>
            <w:r w:rsidR="00FD6401" w:rsidRPr="00FD6401">
              <w:rPr>
                <w:rFonts w:cstheme="minorHAnsi"/>
                <w:color w:val="000000"/>
              </w:rPr>
              <w:t xml:space="preserve">os encuestas </w:t>
            </w:r>
            <w:proofErr w:type="spellStart"/>
            <w:r w:rsidR="00FD6401" w:rsidRPr="00FD6401">
              <w:rPr>
                <w:rFonts w:cstheme="minorHAnsi"/>
                <w:color w:val="000000"/>
              </w:rPr>
              <w:t>on</w:t>
            </w:r>
            <w:proofErr w:type="spellEnd"/>
            <w:r w:rsidR="00FD6401" w:rsidRPr="00FD6401">
              <w:rPr>
                <w:rFonts w:cstheme="minorHAnsi"/>
                <w:color w:val="000000"/>
              </w:rPr>
              <w:t xml:space="preserve"> line para sondear el grado de digitalización de las entidades de la ESS entre octubre y noviembre de 2021.</w:t>
            </w:r>
            <w:r w:rsidR="00FD6401">
              <w:rPr>
                <w:rFonts w:cstheme="minorHAnsi"/>
                <w:color w:val="000000"/>
              </w:rPr>
              <w:t xml:space="preserve"> Una dirigida a todas las entidades de la ESS y otra a las empresas de logística de la ESS.</w:t>
            </w:r>
          </w:p>
          <w:p w:rsidR="00FD6401" w:rsidRDefault="00FD6401" w:rsidP="00C53AFB">
            <w:pPr>
              <w:spacing w:before="120" w:after="120"/>
              <w:rPr>
                <w:rFonts w:cstheme="minorHAnsi"/>
                <w:color w:val="000000"/>
              </w:rPr>
            </w:pPr>
          </w:p>
          <w:p w:rsidR="000646D6" w:rsidRPr="00046681" w:rsidRDefault="00046681" w:rsidP="00C53AFB">
            <w:pPr>
              <w:spacing w:before="120"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  <w:r w:rsidR="000646D6" w:rsidRPr="000646D6">
              <w:rPr>
                <w:rFonts w:cstheme="minorHAnsi"/>
                <w:color w:val="000000"/>
              </w:rPr>
              <w:t>El proceso</w:t>
            </w:r>
            <w:r w:rsidR="001363A4">
              <w:rPr>
                <w:rFonts w:cstheme="minorHAnsi"/>
                <w:color w:val="000000"/>
              </w:rPr>
              <w:t xml:space="preserve"> de diagnóstico</w:t>
            </w:r>
            <w:r w:rsidR="000646D6" w:rsidRPr="000646D6">
              <w:rPr>
                <w:rFonts w:cstheme="minorHAnsi"/>
                <w:color w:val="000000"/>
              </w:rPr>
              <w:t xml:space="preserve"> es coordinado por el personal técnico de REAS </w:t>
            </w:r>
            <w:r>
              <w:rPr>
                <w:rFonts w:cstheme="minorHAnsi"/>
                <w:color w:val="000000"/>
              </w:rPr>
              <w:t xml:space="preserve">RdR en colaboración </w:t>
            </w:r>
            <w:r w:rsidR="000646D6" w:rsidRPr="000646D6">
              <w:rPr>
                <w:rFonts w:cstheme="minorHAnsi"/>
                <w:color w:val="000000"/>
              </w:rPr>
              <w:t xml:space="preserve">con la Comisión de Mercado Social y </w:t>
            </w:r>
            <w:r w:rsidR="0026738E">
              <w:rPr>
                <w:rFonts w:cstheme="minorHAnsi"/>
                <w:color w:val="000000"/>
              </w:rPr>
              <w:t xml:space="preserve">la empresa proveedora </w:t>
            </w:r>
            <w:r w:rsidR="000646D6" w:rsidRPr="00046681">
              <w:rPr>
                <w:rFonts w:cstheme="minorHAnsi"/>
                <w:i/>
                <w:color w:val="000000"/>
              </w:rPr>
              <w:t>Grupo Cooperativo Tangente</w:t>
            </w:r>
            <w:r w:rsidR="000646D6" w:rsidRPr="000646D6">
              <w:rPr>
                <w:rFonts w:cstheme="minorHAnsi"/>
                <w:color w:val="000000"/>
              </w:rPr>
              <w:t>.</w:t>
            </w:r>
          </w:p>
        </w:tc>
        <w:tc>
          <w:tcPr>
            <w:tcW w:w="4394" w:type="dxa"/>
          </w:tcPr>
          <w:p w:rsidR="001363A4" w:rsidRPr="001363A4" w:rsidRDefault="001363A4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1363A4">
              <w:t xml:space="preserve">- </w:t>
            </w:r>
            <w:hyperlink r:id="rId62" w:history="1">
              <w:r w:rsidRPr="001363A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Encuentro online: “Diagnóstico de los territorios”</w:t>
              </w:r>
            </w:hyperlink>
            <w:r w:rsidRPr="001363A4">
              <w:rPr>
                <w:rFonts w:asciiTheme="minorHAnsi" w:hAnsiTheme="minorHAnsi" w:cstheme="minorHAnsi"/>
                <w:sz w:val="22"/>
                <w:szCs w:val="22"/>
              </w:rPr>
              <w:t xml:space="preserve"> el 13 de octubre de 2021 con la participación de las redes de ESS de Aragón, Canarias, Cataluña, Galicia, Madrid y Navarra.</w:t>
            </w:r>
          </w:p>
          <w:p w:rsidR="001A51C8" w:rsidRDefault="001A51C8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B7896" w:rsidRDefault="001A51C8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-114 entidades de la ESS contestan la </w:t>
            </w:r>
            <w:hyperlink r:id="rId63" w:history="1">
              <w:r w:rsidR="00DB7896" w:rsidRPr="009F219B">
                <w:rPr>
                  <w:rStyle w:val="Hipervnculo"/>
                  <w:rFonts w:ascii="Calibri" w:hAnsi="Calibri" w:cs="Calibri"/>
                  <w:sz w:val="22"/>
                  <w:szCs w:val="22"/>
                </w:rPr>
                <w:t xml:space="preserve">encuesta </w:t>
              </w:r>
              <w:r w:rsidR="009F219B" w:rsidRPr="009F219B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online general</w:t>
              </w:r>
            </w:hyperlink>
            <w:r w:rsidR="009F21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facilitando información sobre sus necesidades para la venta online.</w:t>
            </w:r>
          </w:p>
          <w:p w:rsidR="001363A4" w:rsidRPr="00BA64AA" w:rsidRDefault="009F219B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3039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entidades de la ESS contestan la </w:t>
            </w:r>
            <w:hyperlink r:id="rId64" w:history="1">
              <w:r w:rsidR="0030394C" w:rsidRPr="0030394C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encuesta específica del sector de transporte y logística</w:t>
              </w:r>
            </w:hyperlink>
            <w:r w:rsidR="003039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30394C" w:rsidRPr="0030394C">
              <w:rPr>
                <w:rFonts w:ascii="Calibri" w:hAnsi="Calibri" w:cs="Calibri"/>
                <w:color w:val="000000"/>
                <w:sz w:val="22"/>
                <w:szCs w:val="22"/>
              </w:rPr>
              <w:t>2 entidades de Aragón, 2 de Madrid, 1 de Catalunya y 1 de Canarias.</w:t>
            </w:r>
            <w:r w:rsidR="0030394C" w:rsidRPr="000625AF">
              <w:rPr>
                <w:rFonts w:ascii="Source Sans Pro" w:hAnsi="Source Sans Pro"/>
                <w:color w:val="231F20"/>
              </w:rPr>
              <w:t xml:space="preserve">  </w:t>
            </w:r>
          </w:p>
          <w:p w:rsidR="001363A4" w:rsidRPr="00FD6401" w:rsidRDefault="001363A4" w:rsidP="00C53AFB">
            <w:pPr>
              <w:spacing w:before="120" w:after="120"/>
              <w:rPr>
                <w:rFonts w:cstheme="minorHAnsi"/>
                <w:b/>
                <w:bCs/>
              </w:rPr>
            </w:pPr>
            <w:r w:rsidRPr="0026738E">
              <w:rPr>
                <w:rFonts w:cstheme="minorHAnsi"/>
                <w:bCs/>
              </w:rPr>
              <w:t>-</w:t>
            </w:r>
            <w:hyperlink r:id="rId65" w:history="1">
              <w:r w:rsidRPr="00361F7F">
                <w:rPr>
                  <w:rStyle w:val="Hipervnculo"/>
                  <w:rFonts w:cstheme="minorHAnsi"/>
                  <w:bCs/>
                </w:rPr>
                <w:t>Ver informe final:</w:t>
              </w:r>
            </w:hyperlink>
            <w:r w:rsidRPr="0026738E">
              <w:rPr>
                <w:rFonts w:cstheme="minorHAnsi"/>
                <w:bCs/>
              </w:rPr>
              <w:t xml:space="preserve"> </w:t>
            </w:r>
            <w:r w:rsidR="0026738E" w:rsidRPr="0026738E">
              <w:rPr>
                <w:rFonts w:cstheme="minorHAnsi"/>
                <w:bCs/>
              </w:rPr>
              <w:t>Rumbo al Marketplace de la Economía Social y Solidaria DIAGNÓSTICO: “Necesidades y capacidades de las redes de ESS”</w:t>
            </w:r>
            <w:r w:rsidR="00BA64AA">
              <w:rPr>
                <w:rFonts w:cstheme="minorHAnsi"/>
                <w:bCs/>
              </w:rPr>
              <w:t>.</w:t>
            </w:r>
          </w:p>
        </w:tc>
        <w:tc>
          <w:tcPr>
            <w:tcW w:w="1496" w:type="dxa"/>
          </w:tcPr>
          <w:p w:rsidR="00AA0BA7" w:rsidRDefault="00AA0BA7" w:rsidP="00C53AFB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B5DB8">
              <w:rPr>
                <w:rFonts w:cstheme="minorHAnsi"/>
                <w:bCs/>
              </w:rPr>
              <w:t>100%</w:t>
            </w:r>
          </w:p>
        </w:tc>
      </w:tr>
    </w:tbl>
    <w:p w:rsidR="0026738E" w:rsidRDefault="0026738E" w:rsidP="00C53AFB">
      <w:pPr>
        <w:spacing w:before="120" w:after="120" w:line="240" w:lineRule="auto"/>
      </w:pPr>
      <w:r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345"/>
        <w:gridCol w:w="5245"/>
        <w:gridCol w:w="4394"/>
        <w:gridCol w:w="1496"/>
      </w:tblGrid>
      <w:tr w:rsidR="00986DA9" w:rsidRPr="008B5DB8" w:rsidTr="00C51E43">
        <w:tc>
          <w:tcPr>
            <w:tcW w:w="740" w:type="dxa"/>
          </w:tcPr>
          <w:p w:rsidR="00986DA9" w:rsidRPr="00986DA9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6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A5.2</w:t>
            </w:r>
          </w:p>
        </w:tc>
        <w:tc>
          <w:tcPr>
            <w:tcW w:w="2345" w:type="dxa"/>
          </w:tcPr>
          <w:p w:rsidR="00986DA9" w:rsidRPr="00986DA9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6DA9">
              <w:rPr>
                <w:rFonts w:asciiTheme="minorHAnsi" w:hAnsiTheme="minorHAnsi" w:cstheme="minorHAnsi"/>
                <w:sz w:val="22"/>
                <w:szCs w:val="22"/>
              </w:rPr>
              <w:t>Realización de encuentros online sobre los cinco ejes temáticos clave para el desarrollo de Marketplace en las redes de ESS (logística, tecnología, comunicación,</w:t>
            </w:r>
          </w:p>
          <w:p w:rsidR="00986DA9" w:rsidRPr="00986DA9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6DA9">
              <w:rPr>
                <w:rFonts w:asciiTheme="minorHAnsi" w:hAnsiTheme="minorHAnsi" w:cstheme="minorHAnsi"/>
                <w:sz w:val="22"/>
                <w:szCs w:val="22"/>
              </w:rPr>
              <w:t>entidades proveedoras y comunidad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45" w:type="dxa"/>
          </w:tcPr>
          <w:p w:rsidR="006F50B4" w:rsidRDefault="00566D5A" w:rsidP="00C53AFB">
            <w:pPr>
              <w:spacing w:before="120"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-Se realizan  </w:t>
            </w:r>
            <w:r w:rsidR="00AA0BA7" w:rsidRPr="00566D5A">
              <w:rPr>
                <w:rFonts w:cstheme="minorHAnsi"/>
                <w:color w:val="000000"/>
              </w:rPr>
              <w:t xml:space="preserve">encuentros online temáticos </w:t>
            </w:r>
            <w:r>
              <w:rPr>
                <w:rFonts w:cstheme="minorHAnsi"/>
                <w:color w:val="000000"/>
              </w:rPr>
              <w:t xml:space="preserve">con las redes de ESS promotoras de la puesta en marcha del Marketplace en su territorio para abordar cuestiones claves como la </w:t>
            </w:r>
            <w:r w:rsidR="00AA0BA7" w:rsidRPr="00566D5A">
              <w:rPr>
                <w:rFonts w:cstheme="minorHAnsi"/>
                <w:color w:val="000000"/>
              </w:rPr>
              <w:t>tecnología, comunicación, logística,</w:t>
            </w:r>
            <w:r w:rsidR="00AA0BA7" w:rsidRPr="00566D5A">
              <w:rPr>
                <w:rFonts w:cstheme="minorHAnsi"/>
                <w:color w:val="000000"/>
              </w:rPr>
              <w:br/>
              <w:t xml:space="preserve">entidades proveedoras </w:t>
            </w:r>
            <w:r w:rsidR="00AA0BA7" w:rsidRPr="00535BDA">
              <w:rPr>
                <w:rFonts w:cstheme="minorHAnsi"/>
                <w:color w:val="000000" w:themeColor="text1"/>
              </w:rPr>
              <w:t>y comunidad.</w:t>
            </w:r>
            <w:r w:rsidR="006F50B4">
              <w:rPr>
                <w:rFonts w:cstheme="minorHAnsi"/>
                <w:color w:val="000000"/>
              </w:rPr>
              <w:t xml:space="preserve"> </w:t>
            </w:r>
          </w:p>
          <w:p w:rsidR="002D34B2" w:rsidRDefault="002D34B2" w:rsidP="00C53AFB">
            <w:pPr>
              <w:spacing w:before="120" w:after="120"/>
              <w:rPr>
                <w:rFonts w:cstheme="minorHAnsi"/>
                <w:color w:val="000000"/>
              </w:rPr>
            </w:pPr>
          </w:p>
          <w:p w:rsidR="006F50B4" w:rsidRDefault="006F50B4" w:rsidP="00C53AFB">
            <w:pPr>
              <w:spacing w:before="120"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-Cada encuentro</w:t>
            </w:r>
            <w:r w:rsidR="00C96E04">
              <w:rPr>
                <w:rFonts w:cstheme="minorHAnsi"/>
                <w:color w:val="000000"/>
              </w:rPr>
              <w:t xml:space="preserve"> temático cue</w:t>
            </w:r>
            <w:r>
              <w:rPr>
                <w:rFonts w:cstheme="minorHAnsi"/>
                <w:color w:val="000000"/>
              </w:rPr>
              <w:t xml:space="preserve">nta </w:t>
            </w:r>
            <w:r w:rsidR="005A536E">
              <w:rPr>
                <w:rFonts w:cstheme="minorHAnsi"/>
                <w:color w:val="000000"/>
              </w:rPr>
              <w:t xml:space="preserve">en la primera parte </w:t>
            </w:r>
            <w:r>
              <w:rPr>
                <w:rFonts w:cstheme="minorHAnsi"/>
                <w:color w:val="000000"/>
              </w:rPr>
              <w:t xml:space="preserve">con la participación </w:t>
            </w:r>
            <w:r w:rsidR="00C96E04">
              <w:rPr>
                <w:rFonts w:cstheme="minorHAnsi"/>
                <w:color w:val="000000"/>
              </w:rPr>
              <w:t xml:space="preserve">de experiencias inspiradoras </w:t>
            </w:r>
            <w:r>
              <w:rPr>
                <w:rFonts w:cstheme="minorHAnsi"/>
                <w:color w:val="000000"/>
              </w:rPr>
              <w:t xml:space="preserve">a nivel estatal </w:t>
            </w:r>
            <w:r w:rsidR="00BA64AA">
              <w:rPr>
                <w:rFonts w:cstheme="minorHAnsi"/>
                <w:color w:val="000000"/>
              </w:rPr>
              <w:t>y/</w:t>
            </w:r>
            <w:proofErr w:type="spellStart"/>
            <w:r w:rsidR="00BA64AA">
              <w:rPr>
                <w:rFonts w:cstheme="minorHAnsi"/>
                <w:color w:val="000000"/>
              </w:rPr>
              <w:t>o</w:t>
            </w:r>
            <w:r>
              <w:rPr>
                <w:rFonts w:cstheme="minorHAnsi"/>
                <w:color w:val="000000"/>
              </w:rPr>
              <w:t>internacional</w:t>
            </w:r>
            <w:proofErr w:type="spellEnd"/>
            <w:r w:rsidR="005A536E">
              <w:rPr>
                <w:rFonts w:cstheme="minorHAnsi"/>
                <w:color w:val="000000"/>
              </w:rPr>
              <w:t>. En la segunda</w:t>
            </w:r>
            <w:r w:rsidR="00B96CD8">
              <w:rPr>
                <w:rFonts w:cstheme="minorHAnsi"/>
                <w:color w:val="000000"/>
              </w:rPr>
              <w:t xml:space="preserve"> parte se realiza con las redes </w:t>
            </w:r>
            <w:r w:rsidR="005A536E">
              <w:rPr>
                <w:rFonts w:cstheme="minorHAnsi"/>
                <w:color w:val="000000"/>
              </w:rPr>
              <w:t>participantes</w:t>
            </w:r>
            <w:r w:rsidR="00B96CD8">
              <w:rPr>
                <w:rFonts w:cstheme="minorHAnsi"/>
                <w:color w:val="000000"/>
              </w:rPr>
              <w:t>,</w:t>
            </w:r>
            <w:r w:rsidR="005A536E">
              <w:rPr>
                <w:rFonts w:cstheme="minorHAnsi"/>
                <w:color w:val="000000"/>
              </w:rPr>
              <w:t xml:space="preserve"> un trabajo participativo de reflexión y propuestas para avanzar en la construcción de un Marketplace de la ESS.</w:t>
            </w:r>
          </w:p>
          <w:p w:rsidR="002D34B2" w:rsidRDefault="002D34B2" w:rsidP="00C53AFB">
            <w:pPr>
              <w:spacing w:before="120" w:after="120"/>
              <w:rPr>
                <w:rFonts w:cstheme="minorHAnsi"/>
                <w:color w:val="000000"/>
              </w:rPr>
            </w:pPr>
          </w:p>
          <w:p w:rsidR="000646D6" w:rsidRPr="00AA0BA7" w:rsidRDefault="006F50B4" w:rsidP="00C53AFB">
            <w:pPr>
              <w:spacing w:before="120"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-Los encuentros son </w:t>
            </w:r>
            <w:r w:rsidR="000646D6" w:rsidRPr="000646D6">
              <w:rPr>
                <w:rFonts w:cstheme="minorHAnsi"/>
                <w:color w:val="000000"/>
              </w:rPr>
              <w:t>coordinado</w:t>
            </w:r>
            <w:r>
              <w:rPr>
                <w:rFonts w:cstheme="minorHAnsi"/>
                <w:color w:val="000000"/>
              </w:rPr>
              <w:t>s</w:t>
            </w:r>
            <w:r w:rsidR="000646D6" w:rsidRPr="000646D6">
              <w:rPr>
                <w:rFonts w:cstheme="minorHAnsi"/>
                <w:color w:val="000000"/>
              </w:rPr>
              <w:t xml:space="preserve"> por el personal técnico de REAS Red </w:t>
            </w:r>
            <w:r>
              <w:rPr>
                <w:rFonts w:cstheme="minorHAnsi"/>
                <w:color w:val="000000"/>
              </w:rPr>
              <w:t xml:space="preserve">RdR y facilitados por la empresa proveedora </w:t>
            </w:r>
            <w:r w:rsidR="000646D6" w:rsidRPr="000646D6">
              <w:rPr>
                <w:rFonts w:cstheme="minorHAnsi"/>
                <w:color w:val="000000"/>
              </w:rPr>
              <w:t>Grupo Cooperativo Tangente.</w:t>
            </w:r>
          </w:p>
        </w:tc>
        <w:tc>
          <w:tcPr>
            <w:tcW w:w="4394" w:type="dxa"/>
          </w:tcPr>
          <w:p w:rsidR="00C96E04" w:rsidRPr="00C96E04" w:rsidRDefault="002D34B2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hyperlink r:id="rId66" w:history="1">
              <w:r w:rsidR="008F77E4" w:rsidRPr="008F77E4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Encuentro online: “Entidades proveedoras y comunidad para un Marketplace de la ESS”.</w:t>
              </w:r>
            </w:hyperlink>
            <w:r w:rsidR="008F77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F50B4">
              <w:rPr>
                <w:rFonts w:ascii="Calibri" w:hAnsi="Calibri" w:cs="Calibri"/>
                <w:color w:val="000000"/>
                <w:sz w:val="22"/>
                <w:szCs w:val="22"/>
              </w:rPr>
              <w:t>Realizado el 3 de noviembre. Cuenta con participación de las redes de ESS de los territorios</w:t>
            </w:r>
            <w:r w:rsidR="00C96E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Aragón, Cataluña, Canarias, Galicia, Madrid y País </w:t>
            </w:r>
            <w:proofErr w:type="spellStart"/>
            <w:r w:rsidR="00C96E04">
              <w:rPr>
                <w:rFonts w:ascii="Calibri" w:hAnsi="Calibri" w:cs="Calibri"/>
                <w:color w:val="000000"/>
                <w:sz w:val="22"/>
                <w:szCs w:val="22"/>
              </w:rPr>
              <w:t>Valencià</w:t>
            </w:r>
            <w:proofErr w:type="spellEnd"/>
            <w:r w:rsidR="00C96E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Cuenta con la participación de la experiencia internacional Open </w:t>
            </w:r>
            <w:proofErr w:type="spellStart"/>
            <w:r w:rsidR="00C96E04">
              <w:rPr>
                <w:rFonts w:ascii="Calibri" w:hAnsi="Calibri" w:cs="Calibri"/>
                <w:color w:val="000000"/>
                <w:sz w:val="22"/>
                <w:szCs w:val="22"/>
              </w:rPr>
              <w:t>Food</w:t>
            </w:r>
            <w:proofErr w:type="spellEnd"/>
            <w:r w:rsidR="00C96E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Network.</w:t>
            </w:r>
          </w:p>
          <w:p w:rsidR="005A536E" w:rsidRDefault="006F50B4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hyperlink r:id="rId67" w:history="1">
              <w:r w:rsidRPr="00B4711A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Encuentro</w:t>
              </w:r>
              <w:r w:rsidR="001E5841" w:rsidRPr="00B4711A">
                <w:rPr>
                  <w:rStyle w:val="Hipervnculo"/>
                  <w:rFonts w:ascii="Calibri" w:hAnsi="Calibri" w:cs="Calibri"/>
                  <w:sz w:val="22"/>
                  <w:szCs w:val="22"/>
                </w:rPr>
                <w:t xml:space="preserve"> online</w:t>
              </w:r>
              <w:r w:rsidRPr="00B4711A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: “</w:t>
              </w:r>
              <w:r w:rsidR="00C96E04" w:rsidRPr="00B4711A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Comunicación. Cuestione</w:t>
              </w:r>
              <w:r w:rsidRPr="00B4711A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s claves para la promoción de un Marketplace de la ESS”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1E5841">
              <w:rPr>
                <w:rFonts w:ascii="Calibri" w:hAnsi="Calibri" w:cs="Calibri"/>
                <w:color w:val="000000"/>
                <w:sz w:val="22"/>
                <w:szCs w:val="22"/>
              </w:rPr>
              <w:t>Realizado el 10 de noviembre.</w:t>
            </w:r>
            <w:r w:rsidR="005A53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Cuenta con participación de las redes de ESS de Aragón, Cataluña, Galicia, Madrid y Navarra. Como</w:t>
            </w:r>
            <w:r w:rsidR="00B96C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fuentes inspiradoras participan</w:t>
            </w:r>
            <w:r w:rsidR="005A53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 esta sesión la experiencia internacional: Crowdfarming.com y la experiencia estatal </w:t>
            </w:r>
            <w:proofErr w:type="spellStart"/>
            <w:r w:rsidR="005A536E">
              <w:rPr>
                <w:rFonts w:ascii="Calibri" w:hAnsi="Calibri" w:cs="Calibri"/>
                <w:color w:val="000000"/>
                <w:sz w:val="22"/>
                <w:szCs w:val="22"/>
              </w:rPr>
              <w:t>EcoEko</w:t>
            </w:r>
            <w:proofErr w:type="spellEnd"/>
            <w:r w:rsidR="005A536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417B28" w:rsidRDefault="001E5841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hyperlink r:id="rId68" w:history="1">
              <w:r w:rsidRPr="00415D96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Encuentro online: “Logística y transporte. Cuestiones claves en para un Marketplace de la ESS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”. Realizado el 17 de noviembre.</w:t>
            </w:r>
            <w:r w:rsidR="00B96C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Cuenta con participación de las redes de ESS de los territorios de Aragón, Canarias, Cataluña, Galicia, Madrid y Navarra. Como fuentes inspiradoras participan en esta sesión 2 empresas estatales de ESS de logística (</w:t>
            </w:r>
            <w:proofErr w:type="spellStart"/>
            <w:r w:rsidR="00B96CD8" w:rsidRPr="00B96CD8">
              <w:rPr>
                <w:rFonts w:ascii="Calibri" w:hAnsi="Calibri" w:cs="Calibri"/>
                <w:color w:val="000000"/>
                <w:sz w:val="22"/>
                <w:szCs w:val="22"/>
              </w:rPr>
              <w:t>Ecomensajeria</w:t>
            </w:r>
            <w:proofErr w:type="spellEnd"/>
            <w:r w:rsidR="00B96CD8" w:rsidRPr="00B96C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Veloz</w:t>
            </w:r>
            <w:r w:rsidR="00B96C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r w:rsidR="00B96CD8" w:rsidRPr="00B96CD8">
              <w:rPr>
                <w:rFonts w:ascii="Calibri" w:hAnsi="Calibri" w:cs="Calibri"/>
                <w:color w:val="000000"/>
                <w:sz w:val="22"/>
                <w:szCs w:val="22"/>
              </w:rPr>
              <w:t>Madrid</w:t>
            </w:r>
            <w:r w:rsidR="00B96C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96CD8" w:rsidRPr="00B96CD8">
              <w:rPr>
                <w:rFonts w:ascii="Calibri" w:hAnsi="Calibri" w:cs="Calibri"/>
                <w:color w:val="000000"/>
                <w:sz w:val="22"/>
                <w:szCs w:val="22"/>
              </w:rPr>
              <w:t>km0</w:t>
            </w:r>
            <w:r w:rsidR="00B96CD8">
              <w:rPr>
                <w:rFonts w:ascii="Calibri" w:hAnsi="Calibri" w:cs="Calibri"/>
                <w:color w:val="000000"/>
                <w:sz w:val="22"/>
                <w:szCs w:val="22"/>
              </w:rPr>
              <w:t>).</w:t>
            </w:r>
          </w:p>
          <w:p w:rsidR="00BA64AA" w:rsidRDefault="00BA64AA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15D96" w:rsidRPr="0003313E" w:rsidRDefault="001E5841" w:rsidP="00C53AFB">
            <w:pPr>
              <w:pStyle w:val="NormalWeb"/>
              <w:spacing w:before="120" w:beforeAutospacing="0" w:after="120" w:afterAutospacing="0"/>
              <w:textAlignment w:val="baseline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hyperlink r:id="rId69" w:history="1">
              <w:r w:rsidRPr="008F77E4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Encuentro</w:t>
              </w:r>
              <w:r w:rsidR="008F77E4" w:rsidRPr="008F77E4">
                <w:rPr>
                  <w:rStyle w:val="Hipervnculo"/>
                  <w:rFonts w:ascii="Calibri" w:hAnsi="Calibri" w:cs="Calibri"/>
                  <w:sz w:val="22"/>
                  <w:szCs w:val="22"/>
                </w:rPr>
                <w:t xml:space="preserve"> online</w:t>
              </w:r>
              <w:r w:rsidRPr="008F77E4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: “Análisis de la mejor tecnología para un Marketplace de la ESS”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Realizado el 24 de noviembre. </w:t>
            </w:r>
            <w:r w:rsidR="000331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Cuenta con participación de las redes de ESS de los territorios de Aragón, Cataluña y Navarra. Como fuente inspiradora participa en esta sesión la empresa tecnológica de ESS </w:t>
            </w:r>
            <w:proofErr w:type="spellStart"/>
            <w:r w:rsidR="0003313E" w:rsidRPr="0003313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Coopdevs</w:t>
            </w:r>
            <w:proofErr w:type="spellEnd"/>
            <w:r w:rsidR="0003313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  <w:r w:rsidR="00415D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br/>
            </w:r>
          </w:p>
        </w:tc>
        <w:tc>
          <w:tcPr>
            <w:tcW w:w="1496" w:type="dxa"/>
          </w:tcPr>
          <w:p w:rsidR="00986DA9" w:rsidRDefault="00AA0BA7" w:rsidP="00C53AFB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B5DB8">
              <w:rPr>
                <w:rFonts w:cstheme="minorHAnsi"/>
                <w:bCs/>
              </w:rPr>
              <w:lastRenderedPageBreak/>
              <w:t>100%</w:t>
            </w:r>
          </w:p>
        </w:tc>
      </w:tr>
      <w:tr w:rsidR="00986DA9" w:rsidRPr="008B5DB8" w:rsidTr="00C51E43">
        <w:tc>
          <w:tcPr>
            <w:tcW w:w="740" w:type="dxa"/>
          </w:tcPr>
          <w:p w:rsidR="00986DA9" w:rsidRPr="00986DA9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6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A5.3</w:t>
            </w:r>
          </w:p>
        </w:tc>
        <w:tc>
          <w:tcPr>
            <w:tcW w:w="2345" w:type="dxa"/>
          </w:tcPr>
          <w:p w:rsidR="00986DA9" w:rsidRPr="00987533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6DA9">
              <w:rPr>
                <w:rFonts w:asciiTheme="minorHAnsi" w:hAnsiTheme="minorHAnsi" w:cstheme="minorHAnsi"/>
                <w:sz w:val="22"/>
                <w:szCs w:val="22"/>
              </w:rPr>
              <w:t>Desarrollo de un plan de acción acorde a las conclusiones del proceso, que contemple diferentes escenarios para el avance del Marketplace en las redes de ESS.</w:t>
            </w:r>
          </w:p>
          <w:p w:rsidR="00986DA9" w:rsidRPr="00986DA9" w:rsidRDefault="00986DA9" w:rsidP="00C53AF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A64AA" w:rsidRDefault="00BA64AA" w:rsidP="00C53AFB">
            <w:pPr>
              <w:spacing w:before="120"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-Para el seguimiento de todo el proceso de promoción del</w:t>
            </w:r>
            <w:r w:rsidRPr="00BA64AA">
              <w:rPr>
                <w:rFonts w:cstheme="minorHAnsi"/>
                <w:b/>
              </w:rPr>
              <w:t xml:space="preserve"> </w:t>
            </w:r>
            <w:r w:rsidRPr="00BA64AA">
              <w:rPr>
                <w:rFonts w:cstheme="minorHAnsi"/>
              </w:rPr>
              <w:t>desarrollo de la digitalización comercial (Marketplace) en las redes de ESS</w:t>
            </w:r>
            <w:r>
              <w:rPr>
                <w:rFonts w:cstheme="minorHAnsi"/>
              </w:rPr>
              <w:t>,</w:t>
            </w:r>
            <w:r w:rsidRPr="00BA64AA">
              <w:rPr>
                <w:rFonts w:cstheme="minorHAnsi"/>
              </w:rPr>
              <w:t xml:space="preserve"> se crea un grupo </w:t>
            </w:r>
            <w:r w:rsidR="005F1ED3">
              <w:rPr>
                <w:rFonts w:cstheme="minorHAnsi"/>
              </w:rPr>
              <w:t xml:space="preserve">de coordinación </w:t>
            </w:r>
            <w:r w:rsidRPr="00BA64AA">
              <w:rPr>
                <w:rFonts w:cstheme="minorHAnsi"/>
              </w:rPr>
              <w:t>formado por</w:t>
            </w:r>
            <w:r>
              <w:rPr>
                <w:rFonts w:cstheme="minorHAnsi"/>
                <w:b/>
              </w:rPr>
              <w:t xml:space="preserve"> </w:t>
            </w:r>
            <w:r w:rsidRPr="000646D6">
              <w:rPr>
                <w:rFonts w:cstheme="minorHAnsi"/>
                <w:color w:val="000000"/>
              </w:rPr>
              <w:t>el person</w:t>
            </w:r>
            <w:r>
              <w:rPr>
                <w:rFonts w:cstheme="minorHAnsi"/>
                <w:color w:val="000000"/>
              </w:rPr>
              <w:t xml:space="preserve">al técnico de REAS RdR, </w:t>
            </w:r>
            <w:r w:rsidR="005F1ED3">
              <w:rPr>
                <w:rFonts w:cstheme="minorHAnsi"/>
                <w:color w:val="000000"/>
              </w:rPr>
              <w:t>las redes de M</w:t>
            </w:r>
            <w:r>
              <w:rPr>
                <w:rFonts w:cstheme="minorHAnsi"/>
                <w:color w:val="000000"/>
              </w:rPr>
              <w:t xml:space="preserve">ercado Social de Aragón, Cataluña, Galicia y  Madrid y el personal </w:t>
            </w:r>
            <w:r w:rsidRPr="000646D6">
              <w:rPr>
                <w:rFonts w:cstheme="minorHAnsi"/>
                <w:color w:val="000000"/>
              </w:rPr>
              <w:t xml:space="preserve">del </w:t>
            </w:r>
            <w:r w:rsidRPr="00BA64AA">
              <w:rPr>
                <w:rFonts w:cstheme="minorHAnsi"/>
                <w:i/>
                <w:color w:val="000000"/>
              </w:rPr>
              <w:t>Grupo Cooperativo Tangente</w:t>
            </w:r>
            <w:r>
              <w:rPr>
                <w:rFonts w:cstheme="minorHAnsi"/>
                <w:color w:val="000000"/>
              </w:rPr>
              <w:t xml:space="preserve"> (empresa dinamizadora del proceso).</w:t>
            </w:r>
          </w:p>
          <w:p w:rsidR="009464B9" w:rsidRDefault="009464B9" w:rsidP="00C53AFB">
            <w:pPr>
              <w:spacing w:before="120" w:after="120"/>
              <w:rPr>
                <w:rFonts w:cstheme="minorHAnsi"/>
                <w:color w:val="000000"/>
              </w:rPr>
            </w:pPr>
          </w:p>
          <w:p w:rsidR="009464B9" w:rsidRPr="009464B9" w:rsidRDefault="009464B9" w:rsidP="00C53AFB">
            <w:pPr>
              <w:spacing w:before="120"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-Se realiza una sesión online el 13 de diciembre con todas las redes participantes en el proceso para la aprobación de los consensos detectados y la </w:t>
            </w:r>
            <w:r w:rsidR="0027292E">
              <w:rPr>
                <w:rFonts w:cstheme="minorHAnsi"/>
                <w:color w:val="000000"/>
              </w:rPr>
              <w:t>elaboración de una hoja de ruta con próximos pasos.</w:t>
            </w:r>
          </w:p>
          <w:p w:rsidR="00BA64AA" w:rsidRDefault="00BA64AA" w:rsidP="00C53AFB">
            <w:pPr>
              <w:spacing w:before="120" w:after="120"/>
              <w:rPr>
                <w:rFonts w:cstheme="minorHAnsi"/>
                <w:color w:val="000000"/>
              </w:rPr>
            </w:pPr>
          </w:p>
          <w:p w:rsidR="000646D6" w:rsidRPr="00C53AFB" w:rsidRDefault="00BA64AA" w:rsidP="00C53AF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t xml:space="preserve">-Con toda </w:t>
            </w:r>
            <w:r w:rsidR="00535BDA" w:rsidRPr="00535BDA">
              <w:rPr>
                <w:rFonts w:cstheme="minorHAnsi"/>
                <w:color w:val="000000"/>
              </w:rPr>
              <w:t>la información recogida en el diagnóstico, en los encuentros online y en las reuniones de</w:t>
            </w:r>
            <w:r>
              <w:rPr>
                <w:rFonts w:cstheme="minorHAnsi"/>
                <w:color w:val="000000"/>
              </w:rPr>
              <w:t xml:space="preserve">l grupo de </w:t>
            </w:r>
            <w:r w:rsidR="00535BDA" w:rsidRPr="00535BDA">
              <w:rPr>
                <w:rFonts w:cstheme="minorHAnsi"/>
                <w:color w:val="000000"/>
              </w:rPr>
              <w:t xml:space="preserve">coordinación </w:t>
            </w:r>
            <w:r>
              <w:rPr>
                <w:rFonts w:cstheme="minorHAnsi"/>
                <w:color w:val="000000"/>
              </w:rPr>
              <w:t xml:space="preserve">se realiza un </w:t>
            </w:r>
            <w:r w:rsidR="0027292E">
              <w:rPr>
                <w:rFonts w:cstheme="minorHAnsi"/>
                <w:color w:val="000000"/>
              </w:rPr>
              <w:t xml:space="preserve">informe de conclusiones con un </w:t>
            </w:r>
            <w:r>
              <w:rPr>
                <w:rFonts w:cstheme="minorHAnsi"/>
                <w:color w:val="000000"/>
              </w:rPr>
              <w:t>plan de acción para</w:t>
            </w:r>
            <w:r w:rsidR="0027292E">
              <w:rPr>
                <w:rFonts w:cstheme="minorHAnsi"/>
                <w:color w:val="000000"/>
              </w:rPr>
              <w:t xml:space="preserve"> los próximos pasos en el </w:t>
            </w:r>
            <w:r>
              <w:rPr>
                <w:rFonts w:cstheme="minorHAnsi"/>
                <w:color w:val="000000"/>
              </w:rPr>
              <w:t xml:space="preserve"> </w:t>
            </w:r>
            <w:r w:rsidR="00AA0BA7" w:rsidRPr="00535BDA">
              <w:rPr>
                <w:rFonts w:cstheme="minorHAnsi"/>
                <w:color w:val="000000"/>
              </w:rPr>
              <w:t xml:space="preserve">desarrollo </w:t>
            </w:r>
            <w:r w:rsidR="0051338C">
              <w:rPr>
                <w:rFonts w:cstheme="minorHAnsi"/>
                <w:color w:val="000000"/>
              </w:rPr>
              <w:t xml:space="preserve">de la digitalización comercial </w:t>
            </w:r>
            <w:r w:rsidR="0027292E">
              <w:rPr>
                <w:rFonts w:cstheme="minorHAnsi"/>
                <w:color w:val="000000"/>
              </w:rPr>
              <w:t xml:space="preserve">para las redes de </w:t>
            </w:r>
            <w:r w:rsidR="00AA0BA7" w:rsidRPr="00535BDA">
              <w:rPr>
                <w:rFonts w:cstheme="minorHAnsi"/>
                <w:color w:val="000000"/>
              </w:rPr>
              <w:t>ESS.</w:t>
            </w:r>
            <w:bookmarkStart w:id="0" w:name="_GoBack"/>
            <w:bookmarkEnd w:id="0"/>
          </w:p>
        </w:tc>
        <w:tc>
          <w:tcPr>
            <w:tcW w:w="4394" w:type="dxa"/>
          </w:tcPr>
          <w:p w:rsidR="00BA64AA" w:rsidRPr="005F1ED3" w:rsidRDefault="00BA64AA" w:rsidP="00C53AFB">
            <w:pPr>
              <w:spacing w:before="120" w:after="120"/>
              <w:rPr>
                <w:rFonts w:cstheme="minorHAnsi"/>
                <w:bCs/>
              </w:rPr>
            </w:pPr>
            <w:r w:rsidRPr="00BA64AA">
              <w:rPr>
                <w:rFonts w:cstheme="minorHAnsi"/>
                <w:bCs/>
              </w:rPr>
              <w:t>- 10 reuniones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A64AA">
              <w:rPr>
                <w:rFonts w:cstheme="minorHAnsi"/>
                <w:bCs/>
              </w:rPr>
              <w:t>del grupo de coordinación</w:t>
            </w:r>
            <w:r w:rsidR="005F1ED3">
              <w:rPr>
                <w:rFonts w:cstheme="minorHAnsi"/>
                <w:b/>
                <w:bCs/>
              </w:rPr>
              <w:t xml:space="preserve"> </w:t>
            </w:r>
            <w:r w:rsidR="005F1ED3" w:rsidRPr="005F1ED3">
              <w:rPr>
                <w:rFonts w:cstheme="minorHAnsi"/>
                <w:bCs/>
              </w:rPr>
              <w:t>en el que participan 6 personas.</w:t>
            </w:r>
          </w:p>
          <w:p w:rsidR="00BA64AA" w:rsidRDefault="00BA64AA" w:rsidP="00C53AFB">
            <w:pPr>
              <w:spacing w:before="120" w:after="120"/>
              <w:rPr>
                <w:rFonts w:cstheme="minorHAnsi"/>
                <w:b/>
                <w:bCs/>
              </w:rPr>
            </w:pPr>
          </w:p>
          <w:p w:rsidR="00986DA9" w:rsidRPr="0027292E" w:rsidRDefault="0027292E" w:rsidP="00C53AFB">
            <w:pPr>
              <w:spacing w:before="120" w:after="12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27292E">
              <w:rPr>
                <w:rFonts w:cstheme="minorHAnsi"/>
                <w:bCs/>
              </w:rPr>
              <w:t xml:space="preserve">Se elabora el </w:t>
            </w:r>
            <w:hyperlink r:id="rId70" w:history="1">
              <w:r w:rsidRPr="005F1ED3">
                <w:rPr>
                  <w:rStyle w:val="Hipervnculo"/>
                  <w:rFonts w:cstheme="minorHAnsi"/>
                  <w:bCs/>
                </w:rPr>
                <w:t>informe: Rumbo al Marketplace de la Economía social y Solidaria PLAN DE ACCIÓN Y HOJA DE RUTA</w:t>
              </w:r>
            </w:hyperlink>
          </w:p>
          <w:p w:rsidR="009B3C71" w:rsidRPr="008B5DB8" w:rsidRDefault="009B3C71" w:rsidP="00C53AFB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1496" w:type="dxa"/>
          </w:tcPr>
          <w:p w:rsidR="00986DA9" w:rsidRDefault="00AA0BA7" w:rsidP="00C53AFB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B5DB8">
              <w:rPr>
                <w:rFonts w:cstheme="minorHAnsi"/>
                <w:bCs/>
              </w:rPr>
              <w:t>100%</w:t>
            </w:r>
          </w:p>
        </w:tc>
      </w:tr>
    </w:tbl>
    <w:p w:rsidR="00987533" w:rsidRPr="00987533" w:rsidRDefault="00987533" w:rsidP="00C53AFB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987533" w:rsidRPr="00987533" w:rsidSect="003E025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4026"/>
    <w:multiLevelType w:val="hybridMultilevel"/>
    <w:tmpl w:val="825C6652"/>
    <w:lvl w:ilvl="0" w:tplc="D0F0302A">
      <w:numFmt w:val="bullet"/>
      <w:lvlText w:val="-"/>
      <w:lvlJc w:val="left"/>
      <w:pPr>
        <w:ind w:left="677" w:hanging="360"/>
      </w:pPr>
      <w:rPr>
        <w:rFonts w:ascii="Arial" w:eastAsia="Arial" w:hAnsi="Arial" w:cs="Arial" w:hint="default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517E"/>
    <w:multiLevelType w:val="multilevel"/>
    <w:tmpl w:val="168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853A6"/>
    <w:multiLevelType w:val="hybridMultilevel"/>
    <w:tmpl w:val="51967E5C"/>
    <w:lvl w:ilvl="0" w:tplc="ED5C62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C1C98"/>
    <w:multiLevelType w:val="multilevel"/>
    <w:tmpl w:val="2FFE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A1E69"/>
    <w:multiLevelType w:val="multilevel"/>
    <w:tmpl w:val="9E5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0231A"/>
    <w:multiLevelType w:val="multilevel"/>
    <w:tmpl w:val="A220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7006C"/>
    <w:multiLevelType w:val="hybridMultilevel"/>
    <w:tmpl w:val="6C0C9DE2"/>
    <w:lvl w:ilvl="0" w:tplc="02363C02"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  <w:b/>
        <w:color w:val="5F497A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AB50BE3"/>
    <w:multiLevelType w:val="hybridMultilevel"/>
    <w:tmpl w:val="6F1CF6A2"/>
    <w:lvl w:ilvl="0" w:tplc="007E4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E7D24"/>
    <w:multiLevelType w:val="multilevel"/>
    <w:tmpl w:val="5A2C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E0EBC"/>
    <w:multiLevelType w:val="multilevel"/>
    <w:tmpl w:val="0880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E936E1"/>
    <w:multiLevelType w:val="multilevel"/>
    <w:tmpl w:val="41A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0A582B"/>
    <w:multiLevelType w:val="hybridMultilevel"/>
    <w:tmpl w:val="5406BF32"/>
    <w:lvl w:ilvl="0" w:tplc="007E4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74301"/>
    <w:multiLevelType w:val="multilevel"/>
    <w:tmpl w:val="6C80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DF14A3"/>
    <w:multiLevelType w:val="multilevel"/>
    <w:tmpl w:val="AFA8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03E1F"/>
    <w:multiLevelType w:val="hybridMultilevel"/>
    <w:tmpl w:val="A88689EE"/>
    <w:lvl w:ilvl="0" w:tplc="67746B0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B793B"/>
    <w:multiLevelType w:val="multilevel"/>
    <w:tmpl w:val="352C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B14A5"/>
    <w:multiLevelType w:val="hybridMultilevel"/>
    <w:tmpl w:val="FEBC0D62"/>
    <w:lvl w:ilvl="0" w:tplc="D3423E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0002C"/>
    <w:multiLevelType w:val="multilevel"/>
    <w:tmpl w:val="8BD2777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29F56B5"/>
    <w:multiLevelType w:val="multilevel"/>
    <w:tmpl w:val="525A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A7179D"/>
    <w:multiLevelType w:val="multilevel"/>
    <w:tmpl w:val="4294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AE6F1F"/>
    <w:multiLevelType w:val="hybridMultilevel"/>
    <w:tmpl w:val="5F800B46"/>
    <w:lvl w:ilvl="0" w:tplc="8E12C1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43A88"/>
    <w:multiLevelType w:val="multilevel"/>
    <w:tmpl w:val="62F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822D8E"/>
    <w:multiLevelType w:val="hybridMultilevel"/>
    <w:tmpl w:val="9CEC9596"/>
    <w:lvl w:ilvl="0" w:tplc="E4C6FA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88147F"/>
    <w:multiLevelType w:val="multilevel"/>
    <w:tmpl w:val="E58E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4F4F88"/>
    <w:multiLevelType w:val="multilevel"/>
    <w:tmpl w:val="9C66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8E2A38"/>
    <w:multiLevelType w:val="multilevel"/>
    <w:tmpl w:val="D36A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73A36"/>
    <w:multiLevelType w:val="multilevel"/>
    <w:tmpl w:val="E198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CB30A4"/>
    <w:multiLevelType w:val="hybridMultilevel"/>
    <w:tmpl w:val="A1ACD438"/>
    <w:lvl w:ilvl="0" w:tplc="D0F0302A">
      <w:numFmt w:val="bullet"/>
      <w:lvlText w:val="-"/>
      <w:lvlJc w:val="left"/>
      <w:pPr>
        <w:ind w:left="677" w:hanging="360"/>
      </w:pPr>
      <w:rPr>
        <w:rFonts w:ascii="Arial" w:eastAsia="Arial" w:hAnsi="Arial" w:cs="Arial" w:hint="default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267699"/>
    <w:multiLevelType w:val="multilevel"/>
    <w:tmpl w:val="14CE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B10EAC"/>
    <w:multiLevelType w:val="hybridMultilevel"/>
    <w:tmpl w:val="443E7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530A3"/>
    <w:multiLevelType w:val="multilevel"/>
    <w:tmpl w:val="502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EA34F5"/>
    <w:multiLevelType w:val="multilevel"/>
    <w:tmpl w:val="925A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B6577B"/>
    <w:multiLevelType w:val="hybridMultilevel"/>
    <w:tmpl w:val="563EF30C"/>
    <w:lvl w:ilvl="0" w:tplc="EED054F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4242A"/>
    <w:multiLevelType w:val="hybridMultilevel"/>
    <w:tmpl w:val="D9EE3E2C"/>
    <w:lvl w:ilvl="0" w:tplc="C9762F3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3D47E8"/>
    <w:multiLevelType w:val="hybridMultilevel"/>
    <w:tmpl w:val="84CC06DC"/>
    <w:lvl w:ilvl="0" w:tplc="C70826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221327"/>
    <w:multiLevelType w:val="multilevel"/>
    <w:tmpl w:val="FB9C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A747A2"/>
    <w:multiLevelType w:val="hybridMultilevel"/>
    <w:tmpl w:val="CD302D8C"/>
    <w:lvl w:ilvl="0" w:tplc="E0641A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B53ED"/>
    <w:multiLevelType w:val="multilevel"/>
    <w:tmpl w:val="FD2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B14E3D"/>
    <w:multiLevelType w:val="multilevel"/>
    <w:tmpl w:val="8E3E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570AF8"/>
    <w:multiLevelType w:val="hybridMultilevel"/>
    <w:tmpl w:val="45AAD858"/>
    <w:lvl w:ilvl="0" w:tplc="D0F0302A">
      <w:numFmt w:val="bullet"/>
      <w:lvlText w:val="-"/>
      <w:lvlJc w:val="left"/>
      <w:pPr>
        <w:ind w:left="677" w:hanging="360"/>
      </w:pPr>
      <w:rPr>
        <w:rFonts w:ascii="Arial" w:eastAsia="Arial" w:hAnsi="Arial" w:cs="Arial" w:hint="default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30"/>
  </w:num>
  <w:num w:numId="5">
    <w:abstractNumId w:val="25"/>
  </w:num>
  <w:num w:numId="6">
    <w:abstractNumId w:val="18"/>
  </w:num>
  <w:num w:numId="7">
    <w:abstractNumId w:val="4"/>
  </w:num>
  <w:num w:numId="8">
    <w:abstractNumId w:val="13"/>
  </w:num>
  <w:num w:numId="9">
    <w:abstractNumId w:val="15"/>
  </w:num>
  <w:num w:numId="10">
    <w:abstractNumId w:val="3"/>
  </w:num>
  <w:num w:numId="11">
    <w:abstractNumId w:val="35"/>
  </w:num>
  <w:num w:numId="12">
    <w:abstractNumId w:val="33"/>
  </w:num>
  <w:num w:numId="13">
    <w:abstractNumId w:val="6"/>
  </w:num>
  <w:num w:numId="14">
    <w:abstractNumId w:val="22"/>
  </w:num>
  <w:num w:numId="15">
    <w:abstractNumId w:val="34"/>
  </w:num>
  <w:num w:numId="16">
    <w:abstractNumId w:val="14"/>
  </w:num>
  <w:num w:numId="17">
    <w:abstractNumId w:val="32"/>
  </w:num>
  <w:num w:numId="18">
    <w:abstractNumId w:val="2"/>
  </w:num>
  <w:num w:numId="19">
    <w:abstractNumId w:val="1"/>
  </w:num>
  <w:num w:numId="20">
    <w:abstractNumId w:val="12"/>
  </w:num>
  <w:num w:numId="21">
    <w:abstractNumId w:val="20"/>
  </w:num>
  <w:num w:numId="22">
    <w:abstractNumId w:val="29"/>
  </w:num>
  <w:num w:numId="23">
    <w:abstractNumId w:val="7"/>
  </w:num>
  <w:num w:numId="24">
    <w:abstractNumId w:val="28"/>
  </w:num>
  <w:num w:numId="25">
    <w:abstractNumId w:val="21"/>
  </w:num>
  <w:num w:numId="26">
    <w:abstractNumId w:val="37"/>
  </w:num>
  <w:num w:numId="27">
    <w:abstractNumId w:val="10"/>
  </w:num>
  <w:num w:numId="28">
    <w:abstractNumId w:val="11"/>
  </w:num>
  <w:num w:numId="29">
    <w:abstractNumId w:val="38"/>
  </w:num>
  <w:num w:numId="30">
    <w:abstractNumId w:val="23"/>
  </w:num>
  <w:num w:numId="31">
    <w:abstractNumId w:val="8"/>
  </w:num>
  <w:num w:numId="32">
    <w:abstractNumId w:val="24"/>
  </w:num>
  <w:num w:numId="33">
    <w:abstractNumId w:val="5"/>
  </w:num>
  <w:num w:numId="34">
    <w:abstractNumId w:val="26"/>
  </w:num>
  <w:num w:numId="35">
    <w:abstractNumId w:val="39"/>
  </w:num>
  <w:num w:numId="36">
    <w:abstractNumId w:val="0"/>
  </w:num>
  <w:num w:numId="37">
    <w:abstractNumId w:val="27"/>
  </w:num>
  <w:num w:numId="38">
    <w:abstractNumId w:val="31"/>
  </w:num>
  <w:num w:numId="3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59"/>
    <w:rsid w:val="00012DF1"/>
    <w:rsid w:val="00016253"/>
    <w:rsid w:val="00026590"/>
    <w:rsid w:val="00030592"/>
    <w:rsid w:val="0003313E"/>
    <w:rsid w:val="00042C52"/>
    <w:rsid w:val="00045516"/>
    <w:rsid w:val="00046681"/>
    <w:rsid w:val="00054441"/>
    <w:rsid w:val="00056DFC"/>
    <w:rsid w:val="000646D6"/>
    <w:rsid w:val="0008135B"/>
    <w:rsid w:val="0008538F"/>
    <w:rsid w:val="000C2A66"/>
    <w:rsid w:val="000D64A9"/>
    <w:rsid w:val="000D7718"/>
    <w:rsid w:val="000F10E2"/>
    <w:rsid w:val="000F32DA"/>
    <w:rsid w:val="00130EF6"/>
    <w:rsid w:val="001363A4"/>
    <w:rsid w:val="00145DD1"/>
    <w:rsid w:val="00174F6E"/>
    <w:rsid w:val="00175418"/>
    <w:rsid w:val="00175D27"/>
    <w:rsid w:val="0019555F"/>
    <w:rsid w:val="00196C7A"/>
    <w:rsid w:val="001A51C8"/>
    <w:rsid w:val="001A69FC"/>
    <w:rsid w:val="001C5D59"/>
    <w:rsid w:val="001E5841"/>
    <w:rsid w:val="00206FA6"/>
    <w:rsid w:val="002330F0"/>
    <w:rsid w:val="00235371"/>
    <w:rsid w:val="0026738E"/>
    <w:rsid w:val="00270AFC"/>
    <w:rsid w:val="0027292E"/>
    <w:rsid w:val="00287B1A"/>
    <w:rsid w:val="002C3FCE"/>
    <w:rsid w:val="002C457E"/>
    <w:rsid w:val="002D34B2"/>
    <w:rsid w:val="002E2C9B"/>
    <w:rsid w:val="00301FF1"/>
    <w:rsid w:val="0030394C"/>
    <w:rsid w:val="00341EDD"/>
    <w:rsid w:val="00350502"/>
    <w:rsid w:val="00361F7F"/>
    <w:rsid w:val="003646D9"/>
    <w:rsid w:val="00365B59"/>
    <w:rsid w:val="00386363"/>
    <w:rsid w:val="003926EB"/>
    <w:rsid w:val="003B2BF6"/>
    <w:rsid w:val="003D4466"/>
    <w:rsid w:val="003E0259"/>
    <w:rsid w:val="003E4841"/>
    <w:rsid w:val="003E7C61"/>
    <w:rsid w:val="003F41A9"/>
    <w:rsid w:val="00410838"/>
    <w:rsid w:val="004148D0"/>
    <w:rsid w:val="00415D96"/>
    <w:rsid w:val="00417B28"/>
    <w:rsid w:val="00430516"/>
    <w:rsid w:val="004419F7"/>
    <w:rsid w:val="00442BA1"/>
    <w:rsid w:val="00444B87"/>
    <w:rsid w:val="00447C01"/>
    <w:rsid w:val="004616DF"/>
    <w:rsid w:val="00474049"/>
    <w:rsid w:val="00474E67"/>
    <w:rsid w:val="00477F7D"/>
    <w:rsid w:val="00490190"/>
    <w:rsid w:val="004A591B"/>
    <w:rsid w:val="004E0DB1"/>
    <w:rsid w:val="0051338C"/>
    <w:rsid w:val="00516EA6"/>
    <w:rsid w:val="005207F6"/>
    <w:rsid w:val="00532E40"/>
    <w:rsid w:val="0053336A"/>
    <w:rsid w:val="00535BDA"/>
    <w:rsid w:val="0053650B"/>
    <w:rsid w:val="005518ED"/>
    <w:rsid w:val="00551982"/>
    <w:rsid w:val="00566D5A"/>
    <w:rsid w:val="00575B34"/>
    <w:rsid w:val="005921FF"/>
    <w:rsid w:val="00593E21"/>
    <w:rsid w:val="005A536E"/>
    <w:rsid w:val="005F1ED3"/>
    <w:rsid w:val="005F763F"/>
    <w:rsid w:val="00614324"/>
    <w:rsid w:val="00635B8F"/>
    <w:rsid w:val="006370B0"/>
    <w:rsid w:val="006407C2"/>
    <w:rsid w:val="00651A36"/>
    <w:rsid w:val="00656807"/>
    <w:rsid w:val="00670942"/>
    <w:rsid w:val="006B6840"/>
    <w:rsid w:val="006C1A2D"/>
    <w:rsid w:val="006C229E"/>
    <w:rsid w:val="006D16EC"/>
    <w:rsid w:val="006F438F"/>
    <w:rsid w:val="006F50B4"/>
    <w:rsid w:val="00700185"/>
    <w:rsid w:val="007112DF"/>
    <w:rsid w:val="007213B9"/>
    <w:rsid w:val="0072313E"/>
    <w:rsid w:val="00724308"/>
    <w:rsid w:val="00725DCD"/>
    <w:rsid w:val="00726C0E"/>
    <w:rsid w:val="0073615A"/>
    <w:rsid w:val="007419B3"/>
    <w:rsid w:val="00741F0C"/>
    <w:rsid w:val="007467E7"/>
    <w:rsid w:val="00750929"/>
    <w:rsid w:val="007640D8"/>
    <w:rsid w:val="00785E8C"/>
    <w:rsid w:val="00792D5E"/>
    <w:rsid w:val="007A45B7"/>
    <w:rsid w:val="007C31FF"/>
    <w:rsid w:val="007E1C87"/>
    <w:rsid w:val="007F4C2F"/>
    <w:rsid w:val="007F5911"/>
    <w:rsid w:val="008375C0"/>
    <w:rsid w:val="00852902"/>
    <w:rsid w:val="0085779A"/>
    <w:rsid w:val="00862712"/>
    <w:rsid w:val="0087239B"/>
    <w:rsid w:val="00891587"/>
    <w:rsid w:val="008918B7"/>
    <w:rsid w:val="008A09C6"/>
    <w:rsid w:val="008A683C"/>
    <w:rsid w:val="008B1A82"/>
    <w:rsid w:val="008B2642"/>
    <w:rsid w:val="008B5DB8"/>
    <w:rsid w:val="008C228B"/>
    <w:rsid w:val="008C6469"/>
    <w:rsid w:val="008D156D"/>
    <w:rsid w:val="008D1F97"/>
    <w:rsid w:val="008E3415"/>
    <w:rsid w:val="008E3DC5"/>
    <w:rsid w:val="008F131A"/>
    <w:rsid w:val="008F7158"/>
    <w:rsid w:val="008F77E4"/>
    <w:rsid w:val="009134A0"/>
    <w:rsid w:val="00914CCB"/>
    <w:rsid w:val="009409D1"/>
    <w:rsid w:val="009464B9"/>
    <w:rsid w:val="0094712F"/>
    <w:rsid w:val="009619DA"/>
    <w:rsid w:val="00986DA9"/>
    <w:rsid w:val="00987533"/>
    <w:rsid w:val="00997AE2"/>
    <w:rsid w:val="009B3C71"/>
    <w:rsid w:val="009C035D"/>
    <w:rsid w:val="009C6F81"/>
    <w:rsid w:val="009D1390"/>
    <w:rsid w:val="009D1CFB"/>
    <w:rsid w:val="009D39AA"/>
    <w:rsid w:val="009D6D2A"/>
    <w:rsid w:val="009F219B"/>
    <w:rsid w:val="009F3A3A"/>
    <w:rsid w:val="009F562E"/>
    <w:rsid w:val="00A14C59"/>
    <w:rsid w:val="00A205E7"/>
    <w:rsid w:val="00A3634A"/>
    <w:rsid w:val="00A461F5"/>
    <w:rsid w:val="00A47479"/>
    <w:rsid w:val="00A61068"/>
    <w:rsid w:val="00A63ADB"/>
    <w:rsid w:val="00A71CA8"/>
    <w:rsid w:val="00A86A2B"/>
    <w:rsid w:val="00A91EF1"/>
    <w:rsid w:val="00AA0BA7"/>
    <w:rsid w:val="00AA3CA0"/>
    <w:rsid w:val="00AB7F0A"/>
    <w:rsid w:val="00AE4490"/>
    <w:rsid w:val="00AE7ACD"/>
    <w:rsid w:val="00AF0A8B"/>
    <w:rsid w:val="00B10595"/>
    <w:rsid w:val="00B15CC0"/>
    <w:rsid w:val="00B16044"/>
    <w:rsid w:val="00B24245"/>
    <w:rsid w:val="00B454BC"/>
    <w:rsid w:val="00B4711A"/>
    <w:rsid w:val="00B47A8D"/>
    <w:rsid w:val="00B546E3"/>
    <w:rsid w:val="00B96CD8"/>
    <w:rsid w:val="00BA3E5D"/>
    <w:rsid w:val="00BA64AA"/>
    <w:rsid w:val="00BB43D6"/>
    <w:rsid w:val="00BB72F6"/>
    <w:rsid w:val="00C145DF"/>
    <w:rsid w:val="00C37631"/>
    <w:rsid w:val="00C51E43"/>
    <w:rsid w:val="00C53AFB"/>
    <w:rsid w:val="00C94893"/>
    <w:rsid w:val="00C96E04"/>
    <w:rsid w:val="00CB60E3"/>
    <w:rsid w:val="00CB6264"/>
    <w:rsid w:val="00CC2638"/>
    <w:rsid w:val="00CD0658"/>
    <w:rsid w:val="00CD2972"/>
    <w:rsid w:val="00CD3FB1"/>
    <w:rsid w:val="00CE3BC4"/>
    <w:rsid w:val="00CF1BC1"/>
    <w:rsid w:val="00D1185A"/>
    <w:rsid w:val="00D17180"/>
    <w:rsid w:val="00D24D6C"/>
    <w:rsid w:val="00D31069"/>
    <w:rsid w:val="00D36A42"/>
    <w:rsid w:val="00D65A4B"/>
    <w:rsid w:val="00D841E3"/>
    <w:rsid w:val="00DB7896"/>
    <w:rsid w:val="00DE3AF1"/>
    <w:rsid w:val="00E1542C"/>
    <w:rsid w:val="00E15A64"/>
    <w:rsid w:val="00E225B0"/>
    <w:rsid w:val="00E31C44"/>
    <w:rsid w:val="00E64A79"/>
    <w:rsid w:val="00E64FC1"/>
    <w:rsid w:val="00E6658C"/>
    <w:rsid w:val="00E66BA5"/>
    <w:rsid w:val="00E71002"/>
    <w:rsid w:val="00E76E71"/>
    <w:rsid w:val="00E95F8B"/>
    <w:rsid w:val="00EA4C69"/>
    <w:rsid w:val="00EB66DA"/>
    <w:rsid w:val="00ED20C4"/>
    <w:rsid w:val="00F004E8"/>
    <w:rsid w:val="00F02747"/>
    <w:rsid w:val="00F25E4B"/>
    <w:rsid w:val="00F3006E"/>
    <w:rsid w:val="00F66774"/>
    <w:rsid w:val="00F80864"/>
    <w:rsid w:val="00F846B6"/>
    <w:rsid w:val="00F84B00"/>
    <w:rsid w:val="00F87030"/>
    <w:rsid w:val="00FA268E"/>
    <w:rsid w:val="00FC7084"/>
    <w:rsid w:val="00FD6401"/>
    <w:rsid w:val="00FE23A6"/>
    <w:rsid w:val="00FE4945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16F0E-DAFD-4BE2-ADF7-CAA84349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418"/>
  </w:style>
  <w:style w:type="paragraph" w:styleId="Ttulo4">
    <w:name w:val="heading 4"/>
    <w:basedOn w:val="Normal"/>
    <w:link w:val="Ttulo4Car"/>
    <w:uiPriority w:val="9"/>
    <w:qFormat/>
    <w:rsid w:val="00BB43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E0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42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10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918B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07C2"/>
    <w:rPr>
      <w:color w:val="800080" w:themeColor="followedHyperlink"/>
      <w:u w:val="single"/>
    </w:rPr>
  </w:style>
  <w:style w:type="paragraph" w:customStyle="1" w:styleId="Normal1">
    <w:name w:val="Normal1"/>
    <w:rsid w:val="00914CCB"/>
    <w:pPr>
      <w:spacing w:after="0"/>
    </w:pPr>
    <w:rPr>
      <w:rFonts w:ascii="Arial" w:eastAsia="Arial" w:hAnsi="Arial" w:cs="Arial"/>
    </w:rPr>
  </w:style>
  <w:style w:type="character" w:customStyle="1" w:styleId="diy96o5h">
    <w:name w:val="diy96o5h"/>
    <w:basedOn w:val="Fuentedeprrafopredeter"/>
    <w:rsid w:val="00792D5E"/>
  </w:style>
  <w:style w:type="character" w:customStyle="1" w:styleId="py34i1dx">
    <w:name w:val="py34i1dx"/>
    <w:basedOn w:val="Fuentedeprrafopredeter"/>
    <w:rsid w:val="00792D5E"/>
  </w:style>
  <w:style w:type="character" w:styleId="Textoennegrita">
    <w:name w:val="Strong"/>
    <w:basedOn w:val="Fuentedeprrafopredeter"/>
    <w:uiPriority w:val="22"/>
    <w:qFormat/>
    <w:rsid w:val="00BB72F6"/>
    <w:rPr>
      <w:b/>
      <w:bCs/>
    </w:rPr>
  </w:style>
  <w:style w:type="character" w:customStyle="1" w:styleId="markedcontent">
    <w:name w:val="markedcontent"/>
    <w:basedOn w:val="Fuentedeprrafopredeter"/>
    <w:rsid w:val="00614324"/>
  </w:style>
  <w:style w:type="character" w:customStyle="1" w:styleId="apple-tab-span">
    <w:name w:val="apple-tab-span"/>
    <w:basedOn w:val="Fuentedeprrafopredeter"/>
    <w:rsid w:val="00DB7896"/>
  </w:style>
  <w:style w:type="character" w:customStyle="1" w:styleId="Ttulo4Car">
    <w:name w:val="Título 4 Car"/>
    <w:basedOn w:val="Fuentedeprrafopredeter"/>
    <w:link w:val="Ttulo4"/>
    <w:uiPriority w:val="9"/>
    <w:rsid w:val="00BB43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923">
          <w:marLeft w:val="0"/>
          <w:marRight w:val="6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9918">
              <w:marLeft w:val="0"/>
              <w:marRight w:val="0"/>
              <w:marTop w:val="0"/>
              <w:marBottom w:val="3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2038">
              <w:marLeft w:val="0"/>
              <w:marRight w:val="0"/>
              <w:marTop w:val="0"/>
              <w:marBottom w:val="3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68260">
          <w:marLeft w:val="0"/>
          <w:marRight w:val="6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1916">
              <w:marLeft w:val="0"/>
              <w:marRight w:val="0"/>
              <w:marTop w:val="0"/>
              <w:marBottom w:val="3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onomiasolidaria.org/wp-content/uploads/2021/07/Guia-preguntas-mercado-social.pdf" TargetMode="External"/><Relationship Id="rId18" Type="http://schemas.openxmlformats.org/officeDocument/2006/relationships/hyperlink" Target="https://www.economiasolidaria.org/noticias/cuanto-intercooperas-y-consumes-dentro-muesstratemuestranos/" TargetMode="External"/><Relationship Id="rId26" Type="http://schemas.openxmlformats.org/officeDocument/2006/relationships/hyperlink" Target="https://mercadosocial.net/" TargetMode="External"/><Relationship Id="rId39" Type="http://schemas.openxmlformats.org/officeDocument/2006/relationships/hyperlink" Target="https://www.elsaltodiario.com/mecambio/mecambio-turismo-viaja-dentro-de-lo-social-y-solidario" TargetMode="External"/><Relationship Id="rId21" Type="http://schemas.openxmlformats.org/officeDocument/2006/relationships/hyperlink" Target="https://www.economiasolidaria.org/actividades/acto-presentacion-resultados-de-la-campana-auditoria-balance-social-2020-2/" TargetMode="External"/><Relationship Id="rId34" Type="http://schemas.openxmlformats.org/officeDocument/2006/relationships/hyperlink" Target="https://mercadosocial.net/madrid" TargetMode="External"/><Relationship Id="rId42" Type="http://schemas.openxmlformats.org/officeDocument/2006/relationships/hyperlink" Target="https://www.elsaltodiario.com/mecambio/quemar-el-hogar-para-construir-otro-mas-etico-sostenible-y-solidario" TargetMode="External"/><Relationship Id="rId47" Type="http://schemas.openxmlformats.org/officeDocument/2006/relationships/hyperlink" Target="https://reasnet.com/intranet/docs/estas-navidades-hazte-el-tesst-y-consume-dentro/" TargetMode="External"/><Relationship Id="rId50" Type="http://schemas.openxmlformats.org/officeDocument/2006/relationships/hyperlink" Target="https://mercadosocial.net/wp-content/themes/divi-child/video/EUSKERA.zip" TargetMode="External"/><Relationship Id="rId55" Type="http://schemas.openxmlformats.org/officeDocument/2006/relationships/hyperlink" Target="https://reasnet.com/intranet/wp-content/uploads/bp-attachments/11191/evaluacion_campana_redes_LanzamientoYNavidad.pdf" TargetMode="External"/><Relationship Id="rId63" Type="http://schemas.openxmlformats.org/officeDocument/2006/relationships/hyperlink" Target="https://es.surveymonkey.com/r/PMTLFVB" TargetMode="External"/><Relationship Id="rId68" Type="http://schemas.openxmlformats.org/officeDocument/2006/relationships/hyperlink" Target="https://reasnet.com/intranet/wp-content/uploads/bp-attachments/12376/ACTA-ENCUENTRO-Logistica.pdf" TargetMode="External"/><Relationship Id="rId7" Type="http://schemas.openxmlformats.org/officeDocument/2006/relationships/hyperlink" Target="https://reasnet.com/intranet/wp-content/uploads/bp-attachments/11275/Memoria-de-actividades-Mercado-Social-2019.-REAS-Red.pdf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2vE6FeQ5vo" TargetMode="External"/><Relationship Id="rId29" Type="http://schemas.openxmlformats.org/officeDocument/2006/relationships/hyperlink" Target="https://mercadosocial.net/balea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asnet.com/intranet/wp-content/uploads/bp-attachments/11275/Coordinacion-redes-Mercado-Social.-Resultados-2020.pdf" TargetMode="External"/><Relationship Id="rId11" Type="http://schemas.openxmlformats.org/officeDocument/2006/relationships/hyperlink" Target="https://reasnet.com/intranet/groups/mercado-social/" TargetMode="External"/><Relationship Id="rId24" Type="http://schemas.openxmlformats.org/officeDocument/2006/relationships/hyperlink" Target="https://reasnet.com/intranet/wp-content/uploads/bp-attachments/13004/Hoja-de-ruta-Caminos-para-la-Intercooperacion.jpg" TargetMode="External"/><Relationship Id="rId32" Type="http://schemas.openxmlformats.org/officeDocument/2006/relationships/hyperlink" Target="https://mercadosocial.net/galicia" TargetMode="External"/><Relationship Id="rId37" Type="http://schemas.openxmlformats.org/officeDocument/2006/relationships/hyperlink" Target="https://mercadosocial.net/noticias/" TargetMode="External"/><Relationship Id="rId40" Type="http://schemas.openxmlformats.org/officeDocument/2006/relationships/hyperlink" Target="https://www.elsaltodiario.com/mecambio/especulacion-usura-transparencia-participacion-finanzas-eticas-tu-eliges" TargetMode="External"/><Relationship Id="rId45" Type="http://schemas.openxmlformats.org/officeDocument/2006/relationships/hyperlink" Target="https://www.elsaltodiario.com/mecambio/la-concienciacion-es-muy-necesaria-para-prevenir-los-residuos" TargetMode="External"/><Relationship Id="rId53" Type="http://schemas.openxmlformats.org/officeDocument/2006/relationships/hyperlink" Target="https://www.economiasolidaria.org/noticias/estas-navidades-hazte-el-tesst-y-consume-dentro/" TargetMode="External"/><Relationship Id="rId58" Type="http://schemas.openxmlformats.org/officeDocument/2006/relationships/hyperlink" Target="https://mercadosocial.net/wp-content/uploads/2021/12/CATALOGO_REAS_EXTREMADURA_2022.pdf" TargetMode="External"/><Relationship Id="rId66" Type="http://schemas.openxmlformats.org/officeDocument/2006/relationships/hyperlink" Target="https://reasnet.com/intranet/wp-content/uploads/bp-attachments/12376/ACTA-ENCUENTRO-Entidades-proveedora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86YHn0VYgI" TargetMode="External"/><Relationship Id="rId23" Type="http://schemas.openxmlformats.org/officeDocument/2006/relationships/hyperlink" Target="https://reasnet.com/intranet/wp-content/uploads/bp-attachments/13004/Informe-Herramientas-y-necesidades-de-intercooperacion-en-las-redes.pdf" TargetMode="External"/><Relationship Id="rId28" Type="http://schemas.openxmlformats.org/officeDocument/2006/relationships/hyperlink" Target="https://mercadosocial.net/aragon" TargetMode="External"/><Relationship Id="rId36" Type="http://schemas.openxmlformats.org/officeDocument/2006/relationships/hyperlink" Target="https://mercadosocial.net/murcia" TargetMode="External"/><Relationship Id="rId49" Type="http://schemas.openxmlformats.org/officeDocument/2006/relationships/hyperlink" Target="https://mercadosocial.net/wp-content/themes/divi-child/video/CATAL%C3%81.zip" TargetMode="External"/><Relationship Id="rId57" Type="http://schemas.openxmlformats.org/officeDocument/2006/relationships/hyperlink" Target="https://mercadosocial.net/wp-content/uploads/2021/12/CATALOGO_CASTILLA-LA-MANCHA_2022_2.pdf" TargetMode="External"/><Relationship Id="rId61" Type="http://schemas.openxmlformats.org/officeDocument/2006/relationships/hyperlink" Target="https://mercadosocial.net/wp-content/uploads/2021/12/CATALOGO-ESS-MURCIA-2022-1.pdf" TargetMode="External"/><Relationship Id="rId10" Type="http://schemas.openxmlformats.org/officeDocument/2006/relationships/hyperlink" Target="https://reasnet.com/intranet/docs/logos-de-territoriales/" TargetMode="External"/><Relationship Id="rId19" Type="http://schemas.openxmlformats.org/officeDocument/2006/relationships/hyperlink" Target="https://www.economiasolidaria.org/wp-content/uploads/2021/11/Ense&#241;amos-el-coraz&#243;n-del-Mercado-Social.-2021.pdf" TargetMode="External"/><Relationship Id="rId31" Type="http://schemas.openxmlformats.org/officeDocument/2006/relationships/hyperlink" Target="https://mercadosocial.net/catalunya" TargetMode="External"/><Relationship Id="rId44" Type="http://schemas.openxmlformats.org/officeDocument/2006/relationships/hyperlink" Target="https://www.elsaltodiario.com/mecambio/la-economia-social-y-solidaria-esta-construyendo-un-nuevo-modelo-energetico" TargetMode="External"/><Relationship Id="rId52" Type="http://schemas.openxmlformats.org/officeDocument/2006/relationships/hyperlink" Target="https://mercadosocial.net/project/tesst/" TargetMode="External"/><Relationship Id="rId60" Type="http://schemas.openxmlformats.org/officeDocument/2006/relationships/hyperlink" Target="https://mercadosocial.net/wp-content/uploads/2021/12/CATALOGO-ESS-CASTILLA-Y-LEON-2022.pdf" TargetMode="External"/><Relationship Id="rId65" Type="http://schemas.openxmlformats.org/officeDocument/2006/relationships/hyperlink" Target="https://reasnet.com/intranet/wp-content/uploads/bp-attachments/12376/Rumbo-a-un-Marketplace-de-la-ESS.-DIAGNOSTIC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ItqmFzgPvA" TargetMode="External"/><Relationship Id="rId14" Type="http://schemas.openxmlformats.org/officeDocument/2006/relationships/hyperlink" Target="https://www.youtube.com/watch?v=T8FijRSqYZA" TargetMode="External"/><Relationship Id="rId22" Type="http://schemas.openxmlformats.org/officeDocument/2006/relationships/hyperlink" Target="https://www.youtube.com/watch?v=z0bs3jH6gDc" TargetMode="External"/><Relationship Id="rId27" Type="http://schemas.openxmlformats.org/officeDocument/2006/relationships/hyperlink" Target="https://mercadosocial.net/entidades/" TargetMode="External"/><Relationship Id="rId30" Type="http://schemas.openxmlformats.org/officeDocument/2006/relationships/hyperlink" Target="https://mercadosocial.net/canarias" TargetMode="External"/><Relationship Id="rId35" Type="http://schemas.openxmlformats.org/officeDocument/2006/relationships/hyperlink" Target="https://mercadosocial.net/navarra" TargetMode="External"/><Relationship Id="rId43" Type="http://schemas.openxmlformats.org/officeDocument/2006/relationships/hyperlink" Target="https://www.elsaltodiario.com/mecambio/quemar-el-hogar-para-construir-otro-mas-etico-sostenible-y-solidario" TargetMode="External"/><Relationship Id="rId48" Type="http://schemas.openxmlformats.org/officeDocument/2006/relationships/hyperlink" Target="https://mercadosocial.net/wp-content/themes/divi-child/video/CASTELLANO.zip" TargetMode="External"/><Relationship Id="rId56" Type="http://schemas.openxmlformats.org/officeDocument/2006/relationships/hyperlink" Target="https://mercadosocial.net/wp-content/uploads/2021/12/CATALOGO-ESS-ANDALUCIA-2022-1.pdf" TargetMode="External"/><Relationship Id="rId64" Type="http://schemas.openxmlformats.org/officeDocument/2006/relationships/hyperlink" Target="https://es.surveymonkey.com/r/EncuestalogisticaESS" TargetMode="External"/><Relationship Id="rId69" Type="http://schemas.openxmlformats.org/officeDocument/2006/relationships/hyperlink" Target="https://reasnet.com/intranet/wp-content/uploads/bp-attachments/12376/ACTA-ENCUENTRO-Tecnologia.pdf" TargetMode="External"/><Relationship Id="rId8" Type="http://schemas.openxmlformats.org/officeDocument/2006/relationships/hyperlink" Target="https://www.economiasolidaria.org/noticias/reas-murcia-lanza-su-mercado-social/" TargetMode="External"/><Relationship Id="rId51" Type="http://schemas.openxmlformats.org/officeDocument/2006/relationships/hyperlink" Target="https://mercadosocial.net/wp-content/themes/divi-child/video/GALEGO.zip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ensenaelcorazon.org/" TargetMode="External"/><Relationship Id="rId17" Type="http://schemas.openxmlformats.org/officeDocument/2006/relationships/hyperlink" Target="https://www.youtube.com/watch?v=brKBz2N_qeo" TargetMode="External"/><Relationship Id="rId25" Type="http://schemas.openxmlformats.org/officeDocument/2006/relationships/hyperlink" Target="https://www.mercadosocial.net" TargetMode="External"/><Relationship Id="rId33" Type="http://schemas.openxmlformats.org/officeDocument/2006/relationships/hyperlink" Target="https://mercadosocial.net/euskadi" TargetMode="External"/><Relationship Id="rId38" Type="http://schemas.openxmlformats.org/officeDocument/2006/relationships/hyperlink" Target="https://www.economiasolidaria.org/noticias/mercadosocial-net-la-web-que-visibiliza-el-circuito-economico-de-la-ess/" TargetMode="External"/><Relationship Id="rId46" Type="http://schemas.openxmlformats.org/officeDocument/2006/relationships/hyperlink" Target="https://www.economiasolidaria.org/noticias/me-cambio-ahora-en-podcast/" TargetMode="External"/><Relationship Id="rId59" Type="http://schemas.openxmlformats.org/officeDocument/2006/relationships/hyperlink" Target="https://mercadosocial.net/wp-content/uploads/2021/12/CATALOGO-ESS-LA-RIOJA-2022-1.pdf" TargetMode="External"/><Relationship Id="rId67" Type="http://schemas.openxmlformats.org/officeDocument/2006/relationships/hyperlink" Target="https://reasnet.com/intranet/wp-content/uploads/bp-attachments/12376/ACTA-ENCUENTRO-Comunicacion.pdf" TargetMode="External"/><Relationship Id="rId20" Type="http://schemas.openxmlformats.org/officeDocument/2006/relationships/hyperlink" Target="https://www.economiasolidaria.org/wp-content/uploads/2021/11/INFOGRAF&#205;ABalance3-3.pdf" TargetMode="External"/><Relationship Id="rId41" Type="http://schemas.openxmlformats.org/officeDocument/2006/relationships/hyperlink" Target="https://www.elsaltodiario.com/mecambio/salud-autoconocimiento-y-placer-dos-herramientas-anticapitalistas-antipatriarcales" TargetMode="External"/><Relationship Id="rId54" Type="http://schemas.openxmlformats.org/officeDocument/2006/relationships/hyperlink" Target="https://www.economiasolidaria.org/noticias/sola-no-puedes-con-amigas-si-entrevista-al-equipo-de-campana-de-navidad/" TargetMode="External"/><Relationship Id="rId62" Type="http://schemas.openxmlformats.org/officeDocument/2006/relationships/hyperlink" Target="https://reasnet.com/intranet/wp-content/uploads/bp-attachments/12376/Encuentro-diagnostico-con-territoriales-de-mercado-social.pdf" TargetMode="External"/><Relationship Id="rId70" Type="http://schemas.openxmlformats.org/officeDocument/2006/relationships/hyperlink" Target="https://reasnet.com/intranet/wp-content/uploads/bp-attachments/12376/Plan-de-Accion-y-Hoja-de-Rut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8FA9-39B7-42E2-AC11-0F6792FF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3830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HP</cp:lastModifiedBy>
  <cp:revision>3</cp:revision>
  <dcterms:created xsi:type="dcterms:W3CDTF">2022-02-19T19:05:00Z</dcterms:created>
  <dcterms:modified xsi:type="dcterms:W3CDTF">2022-02-20T14:56:00Z</dcterms:modified>
</cp:coreProperties>
</file>