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A3054" w:rsidRDefault="00930676">
      <w:pPr>
        <w:pBdr>
          <w:top w:val="nil"/>
          <w:left w:val="nil"/>
          <w:bottom w:val="nil"/>
          <w:right w:val="nil"/>
          <w:between w:val="nil"/>
        </w:pBdr>
        <w:jc w:val="center"/>
        <w:rPr>
          <w:rFonts w:ascii="Ubuntu" w:eastAsia="Ubuntu" w:hAnsi="Ubuntu" w:cs="Ubuntu"/>
          <w:b/>
          <w:color w:val="006F3E"/>
          <w:sz w:val="36"/>
          <w:szCs w:val="36"/>
        </w:rPr>
      </w:pPr>
      <w:r>
        <w:rPr>
          <w:rFonts w:ascii="Ubuntu" w:eastAsia="Ubuntu" w:hAnsi="Ubuntu" w:cs="Ubuntu"/>
          <w:b/>
          <w:color w:val="006F3E"/>
          <w:sz w:val="36"/>
          <w:szCs w:val="36"/>
        </w:rPr>
        <w:t xml:space="preserve">BORRADOR ACTA ASAMBLEA </w:t>
      </w:r>
    </w:p>
    <w:p w14:paraId="00000002" w14:textId="77777777" w:rsidR="00CA3054" w:rsidRDefault="00930676">
      <w:pPr>
        <w:pBdr>
          <w:top w:val="nil"/>
          <w:left w:val="nil"/>
          <w:bottom w:val="nil"/>
          <w:right w:val="nil"/>
          <w:between w:val="nil"/>
        </w:pBdr>
        <w:jc w:val="center"/>
        <w:rPr>
          <w:rFonts w:ascii="Ubuntu" w:eastAsia="Ubuntu" w:hAnsi="Ubuntu" w:cs="Ubuntu"/>
          <w:b/>
          <w:color w:val="006F3E"/>
          <w:sz w:val="36"/>
          <w:szCs w:val="36"/>
        </w:rPr>
      </w:pPr>
      <w:r>
        <w:rPr>
          <w:rFonts w:ascii="Ubuntu" w:eastAsia="Ubuntu" w:hAnsi="Ubuntu" w:cs="Ubuntu"/>
          <w:b/>
          <w:color w:val="006F3E"/>
          <w:sz w:val="36"/>
          <w:szCs w:val="36"/>
        </w:rPr>
        <w:t xml:space="preserve">REAS RED DE REDES </w:t>
      </w:r>
    </w:p>
    <w:p w14:paraId="00000003" w14:textId="77777777" w:rsidR="00CA3054" w:rsidRDefault="00930676">
      <w:pPr>
        <w:pBdr>
          <w:top w:val="nil"/>
          <w:left w:val="nil"/>
          <w:bottom w:val="nil"/>
          <w:right w:val="nil"/>
          <w:between w:val="nil"/>
        </w:pBdr>
        <w:jc w:val="center"/>
        <w:rPr>
          <w:rFonts w:ascii="Ubuntu" w:eastAsia="Ubuntu" w:hAnsi="Ubuntu" w:cs="Ubuntu"/>
          <w:b/>
          <w:color w:val="006F3E"/>
          <w:sz w:val="36"/>
          <w:szCs w:val="36"/>
        </w:rPr>
      </w:pPr>
      <w:r>
        <w:rPr>
          <w:rFonts w:ascii="Ubuntu" w:eastAsia="Ubuntu" w:hAnsi="Ubuntu" w:cs="Ubuntu"/>
          <w:b/>
          <w:color w:val="006F3E"/>
          <w:sz w:val="36"/>
          <w:szCs w:val="36"/>
        </w:rPr>
        <w:t>23 MAYO 2025- ONLINE</w:t>
      </w:r>
    </w:p>
    <w:p w14:paraId="00000004" w14:textId="2960BAE8" w:rsidR="00CA3054" w:rsidRDefault="00930676">
      <w:pPr>
        <w:pBdr>
          <w:top w:val="nil"/>
          <w:left w:val="nil"/>
          <w:bottom w:val="nil"/>
          <w:right w:val="nil"/>
          <w:between w:val="nil"/>
        </w:pBdr>
        <w:jc w:val="center"/>
        <w:rPr>
          <w:rFonts w:ascii="Ubuntu" w:eastAsia="Ubuntu" w:hAnsi="Ubuntu" w:cs="Ubuntu"/>
          <w:i/>
          <w:color w:val="0000FF"/>
          <w:sz w:val="30"/>
          <w:szCs w:val="30"/>
        </w:rPr>
      </w:pPr>
      <w:r>
        <w:rPr>
          <w:rFonts w:ascii="Ubuntu" w:eastAsia="Ubuntu" w:hAnsi="Ubuntu" w:cs="Ubuntu"/>
          <w:b/>
          <w:color w:val="006F3E"/>
          <w:sz w:val="36"/>
          <w:szCs w:val="36"/>
        </w:rPr>
        <w:t>10</w:t>
      </w:r>
      <w:r w:rsidR="0093067D">
        <w:rPr>
          <w:rFonts w:ascii="Ubuntu" w:eastAsia="Ubuntu" w:hAnsi="Ubuntu" w:cs="Ubuntu"/>
          <w:b/>
          <w:color w:val="006F3E"/>
          <w:sz w:val="36"/>
          <w:szCs w:val="36"/>
        </w:rPr>
        <w:t>h</w:t>
      </w:r>
      <w:r>
        <w:rPr>
          <w:rFonts w:ascii="Ubuntu" w:eastAsia="Ubuntu" w:hAnsi="Ubuntu" w:cs="Ubuntu"/>
          <w:b/>
          <w:color w:val="006F3E"/>
          <w:sz w:val="36"/>
          <w:szCs w:val="36"/>
        </w:rPr>
        <w:t>-13.30h</w:t>
      </w:r>
    </w:p>
    <w:p w14:paraId="00000005" w14:textId="77777777" w:rsidR="00CA3054" w:rsidRDefault="00CA3054">
      <w:pPr>
        <w:pBdr>
          <w:top w:val="nil"/>
          <w:left w:val="nil"/>
          <w:bottom w:val="nil"/>
          <w:right w:val="nil"/>
          <w:between w:val="nil"/>
        </w:pBdr>
        <w:rPr>
          <w:rFonts w:ascii="Ubuntu" w:eastAsia="Ubuntu" w:hAnsi="Ubuntu" w:cs="Ubuntu"/>
          <w:b/>
          <w:color w:val="000000"/>
          <w:sz w:val="30"/>
          <w:szCs w:val="30"/>
        </w:rPr>
      </w:pPr>
    </w:p>
    <w:p w14:paraId="00000006" w14:textId="77777777" w:rsidR="00CA3054" w:rsidRDefault="00930676">
      <w:pPr>
        <w:pBdr>
          <w:top w:val="nil"/>
          <w:left w:val="nil"/>
          <w:bottom w:val="nil"/>
          <w:right w:val="nil"/>
          <w:between w:val="nil"/>
        </w:pBdr>
        <w:jc w:val="center"/>
        <w:rPr>
          <w:rFonts w:ascii="Ubuntu" w:eastAsia="Ubuntu" w:hAnsi="Ubuntu" w:cs="Ubuntu"/>
          <w:b/>
          <w:color w:val="000000"/>
          <w:sz w:val="30"/>
          <w:szCs w:val="30"/>
        </w:rPr>
      </w:pPr>
      <w:r>
        <w:rPr>
          <w:rFonts w:ascii="Ubuntu" w:eastAsia="Ubuntu" w:hAnsi="Ubuntu" w:cs="Ubuntu"/>
          <w:b/>
          <w:noProof/>
          <w:color w:val="000000"/>
          <w:sz w:val="30"/>
          <w:szCs w:val="30"/>
        </w:rPr>
        <w:drawing>
          <wp:inline distT="0" distB="0" distL="0" distR="0">
            <wp:extent cx="5400040" cy="382651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400040" cy="3826510"/>
                    </a:xfrm>
                    <a:prstGeom prst="rect">
                      <a:avLst/>
                    </a:prstGeom>
                    <a:ln/>
                  </pic:spPr>
                </pic:pic>
              </a:graphicData>
            </a:graphic>
          </wp:inline>
        </w:drawing>
      </w:r>
    </w:p>
    <w:p w14:paraId="00000007" w14:textId="77777777" w:rsidR="00CA3054" w:rsidRDefault="00CA3054">
      <w:pPr>
        <w:pBdr>
          <w:top w:val="nil"/>
          <w:left w:val="nil"/>
          <w:bottom w:val="nil"/>
          <w:right w:val="nil"/>
          <w:between w:val="nil"/>
        </w:pBdr>
        <w:rPr>
          <w:rFonts w:ascii="Ubuntu" w:eastAsia="Ubuntu" w:hAnsi="Ubuntu" w:cs="Ubuntu"/>
          <w:b/>
          <w:color w:val="000000"/>
          <w:sz w:val="30"/>
          <w:szCs w:val="30"/>
        </w:rPr>
      </w:pPr>
    </w:p>
    <w:p w14:paraId="00000008" w14:textId="49F6C4ED" w:rsidR="00CA3054" w:rsidRDefault="00930676">
      <w:pPr>
        <w:pBdr>
          <w:top w:val="nil"/>
          <w:left w:val="nil"/>
          <w:bottom w:val="nil"/>
          <w:right w:val="nil"/>
          <w:between w:val="nil"/>
        </w:pBdr>
        <w:jc w:val="center"/>
        <w:rPr>
          <w:rFonts w:ascii="Ubuntu" w:eastAsia="Ubuntu" w:hAnsi="Ubuntu" w:cs="Ubuntu"/>
          <w:b/>
          <w:color w:val="000000"/>
          <w:sz w:val="30"/>
          <w:szCs w:val="30"/>
        </w:rPr>
      </w:pPr>
      <w:r>
        <w:rPr>
          <w:rFonts w:ascii="Ubuntu" w:eastAsia="Ubuntu" w:hAnsi="Ubuntu" w:cs="Ubuntu"/>
          <w:b/>
          <w:noProof/>
          <w:color w:val="000000"/>
          <w:sz w:val="30"/>
          <w:szCs w:val="30"/>
        </w:rPr>
        <w:drawing>
          <wp:inline distT="0" distB="0" distL="0" distR="0">
            <wp:extent cx="5400040" cy="3062605"/>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400040" cy="3062605"/>
                    </a:xfrm>
                    <a:prstGeom prst="rect">
                      <a:avLst/>
                    </a:prstGeom>
                    <a:ln/>
                  </pic:spPr>
                </pic:pic>
              </a:graphicData>
            </a:graphic>
          </wp:inline>
        </w:drawing>
      </w:r>
    </w:p>
    <w:p w14:paraId="1AED8953" w14:textId="77777777" w:rsidR="0093067D" w:rsidRDefault="0093067D">
      <w:pPr>
        <w:pBdr>
          <w:top w:val="nil"/>
          <w:left w:val="nil"/>
          <w:bottom w:val="nil"/>
          <w:right w:val="nil"/>
          <w:between w:val="nil"/>
        </w:pBdr>
        <w:jc w:val="center"/>
        <w:rPr>
          <w:rFonts w:ascii="Ubuntu" w:eastAsia="Ubuntu" w:hAnsi="Ubuntu" w:cs="Ubuntu"/>
          <w:b/>
          <w:color w:val="000000"/>
          <w:sz w:val="30"/>
          <w:szCs w:val="30"/>
        </w:rPr>
      </w:pPr>
    </w:p>
    <w:p w14:paraId="00000009" w14:textId="77777777" w:rsidR="00CA3054" w:rsidRDefault="00930676">
      <w:pPr>
        <w:pBdr>
          <w:top w:val="nil"/>
          <w:left w:val="nil"/>
          <w:bottom w:val="nil"/>
          <w:right w:val="nil"/>
          <w:between w:val="nil"/>
        </w:pBdr>
        <w:rPr>
          <w:rFonts w:ascii="Ubuntu" w:eastAsia="Ubuntu" w:hAnsi="Ubuntu" w:cs="Ubuntu"/>
          <w:color w:val="000000"/>
          <w:sz w:val="24"/>
          <w:szCs w:val="24"/>
        </w:rPr>
      </w:pPr>
      <w:r>
        <w:rPr>
          <w:rFonts w:ascii="Ubuntu" w:eastAsia="Ubuntu" w:hAnsi="Ubuntu" w:cs="Ubuntu"/>
          <w:b/>
          <w:color w:val="000000"/>
          <w:sz w:val="24"/>
          <w:szCs w:val="24"/>
        </w:rPr>
        <w:lastRenderedPageBreak/>
        <w:t>Personas y redes participantes:</w:t>
      </w:r>
      <w:r>
        <w:rPr>
          <w:rFonts w:ascii="Ubuntu" w:eastAsia="Ubuntu" w:hAnsi="Ubuntu" w:cs="Ubuntu"/>
          <w:color w:val="000000"/>
          <w:sz w:val="24"/>
          <w:szCs w:val="24"/>
        </w:rPr>
        <w:tab/>
        <w:t xml:space="preserve"> </w:t>
      </w:r>
      <w:r>
        <w:rPr>
          <w:rFonts w:ascii="Ubuntu" w:eastAsia="Ubuntu" w:hAnsi="Ubuntu" w:cs="Ubuntu"/>
          <w:color w:val="000000"/>
          <w:sz w:val="24"/>
          <w:szCs w:val="24"/>
        </w:rPr>
        <w:tab/>
        <w:t xml:space="preserve"> </w:t>
      </w:r>
      <w:r>
        <w:rPr>
          <w:rFonts w:ascii="Ubuntu" w:eastAsia="Ubuntu" w:hAnsi="Ubuntu" w:cs="Ubuntu"/>
          <w:color w:val="000000"/>
          <w:sz w:val="24"/>
          <w:szCs w:val="24"/>
        </w:rPr>
        <w:tab/>
        <w:t xml:space="preserve"> </w:t>
      </w:r>
      <w:r>
        <w:rPr>
          <w:rFonts w:ascii="Ubuntu" w:eastAsia="Ubuntu" w:hAnsi="Ubuntu" w:cs="Ubuntu"/>
          <w:color w:val="000000"/>
          <w:sz w:val="24"/>
          <w:szCs w:val="24"/>
        </w:rPr>
        <w:tab/>
        <w:t xml:space="preserve"> </w:t>
      </w:r>
      <w:r>
        <w:rPr>
          <w:rFonts w:ascii="Ubuntu" w:eastAsia="Ubuntu" w:hAnsi="Ubuntu" w:cs="Ubuntu"/>
          <w:color w:val="000000"/>
          <w:sz w:val="24"/>
          <w:szCs w:val="24"/>
        </w:rPr>
        <w:tab/>
      </w:r>
    </w:p>
    <w:tbl>
      <w:tblPr>
        <w:tblStyle w:val="a"/>
        <w:tblW w:w="9025" w:type="dxa"/>
        <w:tblInd w:w="0" w:type="dxa"/>
        <w:tblLayout w:type="fixed"/>
        <w:tblLook w:val="0600" w:firstRow="0" w:lastRow="0" w:firstColumn="0" w:lastColumn="0" w:noHBand="1" w:noVBand="1"/>
      </w:tblPr>
      <w:tblGrid>
        <w:gridCol w:w="4671"/>
        <w:gridCol w:w="4354"/>
      </w:tblGrid>
      <w:tr w:rsidR="00CA3054" w14:paraId="43A28BF9" w14:textId="77777777">
        <w:trPr>
          <w:trHeight w:val="464"/>
        </w:trPr>
        <w:tc>
          <w:tcPr>
            <w:tcW w:w="4671" w:type="dxa"/>
            <w:tcBorders>
              <w:top w:val="single" w:sz="6" w:space="0" w:color="000000"/>
              <w:left w:val="single" w:sz="6" w:space="0" w:color="000000"/>
              <w:bottom w:val="single" w:sz="6" w:space="0" w:color="000000"/>
              <w:right w:val="single" w:sz="6" w:space="0" w:color="000000"/>
            </w:tcBorders>
            <w:shd w:val="clear" w:color="auto" w:fill="158466"/>
            <w:vAlign w:val="bottom"/>
          </w:tcPr>
          <w:p w14:paraId="0000000A" w14:textId="77777777" w:rsidR="00CA3054" w:rsidRDefault="00930676">
            <w:pPr>
              <w:widowControl w:val="0"/>
              <w:pBdr>
                <w:top w:val="nil"/>
                <w:left w:val="nil"/>
                <w:bottom w:val="nil"/>
                <w:right w:val="nil"/>
                <w:between w:val="nil"/>
              </w:pBdr>
              <w:rPr>
                <w:rFonts w:ascii="Ubuntu" w:eastAsia="Ubuntu" w:hAnsi="Ubuntu" w:cs="Ubuntu"/>
                <w:color w:val="FFFFFF"/>
                <w:sz w:val="24"/>
                <w:szCs w:val="24"/>
              </w:rPr>
            </w:pPr>
            <w:r>
              <w:rPr>
                <w:rFonts w:ascii="Ubuntu" w:eastAsia="Ubuntu" w:hAnsi="Ubuntu" w:cs="Ubuntu"/>
                <w:color w:val="FFFFFF"/>
                <w:sz w:val="24"/>
                <w:szCs w:val="24"/>
              </w:rPr>
              <w:t>RED</w:t>
            </w:r>
          </w:p>
        </w:tc>
        <w:tc>
          <w:tcPr>
            <w:tcW w:w="4354" w:type="dxa"/>
            <w:tcBorders>
              <w:top w:val="single" w:sz="6" w:space="0" w:color="000000"/>
              <w:left w:val="single" w:sz="6" w:space="0" w:color="000000"/>
              <w:bottom w:val="single" w:sz="6" w:space="0" w:color="000000"/>
              <w:right w:val="single" w:sz="6" w:space="0" w:color="000000"/>
            </w:tcBorders>
            <w:shd w:val="clear" w:color="auto" w:fill="158466"/>
            <w:vAlign w:val="bottom"/>
          </w:tcPr>
          <w:p w14:paraId="0000000B" w14:textId="77777777" w:rsidR="00CA3054" w:rsidRDefault="00930676">
            <w:pPr>
              <w:widowControl w:val="0"/>
              <w:pBdr>
                <w:top w:val="nil"/>
                <w:left w:val="nil"/>
                <w:bottom w:val="nil"/>
                <w:right w:val="nil"/>
                <w:between w:val="nil"/>
              </w:pBdr>
              <w:rPr>
                <w:rFonts w:ascii="Ubuntu" w:eastAsia="Ubuntu" w:hAnsi="Ubuntu" w:cs="Ubuntu"/>
                <w:color w:val="FFFFFF"/>
                <w:sz w:val="24"/>
                <w:szCs w:val="24"/>
              </w:rPr>
            </w:pPr>
            <w:r>
              <w:rPr>
                <w:rFonts w:ascii="Ubuntu" w:eastAsia="Ubuntu" w:hAnsi="Ubuntu" w:cs="Ubuntu"/>
                <w:color w:val="FFFFFF"/>
                <w:sz w:val="24"/>
                <w:szCs w:val="24"/>
              </w:rPr>
              <w:t>Representantes de cada red</w:t>
            </w:r>
          </w:p>
        </w:tc>
      </w:tr>
      <w:tr w:rsidR="00CA3054" w14:paraId="4DE0A39A" w14:textId="77777777">
        <w:trPr>
          <w:trHeight w:val="486"/>
        </w:trPr>
        <w:tc>
          <w:tcPr>
            <w:tcW w:w="467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0C"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AERESS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0D"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Ana Camba</w:t>
            </w:r>
          </w:p>
        </w:tc>
      </w:tr>
      <w:tr w:rsidR="00CA3054" w14:paraId="3DF1241C" w14:textId="77777777">
        <w:trPr>
          <w:trHeight w:val="486"/>
        </w:trPr>
        <w:tc>
          <w:tcPr>
            <w:tcW w:w="467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0E"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CECJ</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0F"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Delegan voto en la Red de Vivienda</w:t>
            </w:r>
          </w:p>
        </w:tc>
      </w:tr>
      <w:tr w:rsidR="00CA3054" w14:paraId="670325DA" w14:textId="77777777">
        <w:trPr>
          <w:trHeight w:val="212"/>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10"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MESA FINANZAS ETICAS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1"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Nina González</w:t>
            </w:r>
          </w:p>
        </w:tc>
      </w:tr>
      <w:tr w:rsidR="00CA3054" w14:paraId="7ED01AAC" w14:textId="77777777">
        <w:trPr>
          <w:trHeight w:val="234"/>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12"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UNION RENOVABLES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3"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Alfonso García</w:t>
            </w:r>
          </w:p>
        </w:tc>
      </w:tr>
      <w:tr w:rsidR="00CA3054" w14:paraId="109C29B4" w14:textId="77777777">
        <w:trPr>
          <w:trHeight w:val="270"/>
        </w:trPr>
        <w:tc>
          <w:tcPr>
            <w:tcW w:w="4671" w:type="dxa"/>
            <w:vMerge w:val="restart"/>
            <w:tcBorders>
              <w:top w:val="single" w:sz="6" w:space="0" w:color="000000"/>
              <w:left w:val="single" w:sz="6" w:space="0" w:color="000000"/>
              <w:right w:val="single" w:sz="6" w:space="0" w:color="000000"/>
            </w:tcBorders>
            <w:shd w:val="clear" w:color="auto" w:fill="FFFFFF"/>
          </w:tcPr>
          <w:p w14:paraId="00000014"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ANDALUCÍA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5"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María Carmen Ruiz Trujillo</w:t>
            </w:r>
          </w:p>
        </w:tc>
      </w:tr>
      <w:tr w:rsidR="00CA3054" w14:paraId="51F8A38C" w14:textId="77777777">
        <w:trPr>
          <w:trHeight w:val="270"/>
        </w:trPr>
        <w:tc>
          <w:tcPr>
            <w:tcW w:w="4671" w:type="dxa"/>
            <w:vMerge/>
            <w:tcBorders>
              <w:top w:val="single" w:sz="6" w:space="0" w:color="000000"/>
              <w:left w:val="single" w:sz="6" w:space="0" w:color="000000"/>
              <w:right w:val="single" w:sz="6" w:space="0" w:color="000000"/>
            </w:tcBorders>
            <w:shd w:val="clear" w:color="auto" w:fill="FFFFFF"/>
          </w:tcPr>
          <w:p w14:paraId="00000016"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7"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Manuel Cepeda</w:t>
            </w:r>
          </w:p>
        </w:tc>
      </w:tr>
      <w:tr w:rsidR="00CA3054" w14:paraId="4AA724CD" w14:textId="77777777">
        <w:trPr>
          <w:trHeight w:val="270"/>
        </w:trPr>
        <w:tc>
          <w:tcPr>
            <w:tcW w:w="467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0000018"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ARAGÓN</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9"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Pilar Monzón</w:t>
            </w:r>
          </w:p>
        </w:tc>
      </w:tr>
      <w:tr w:rsidR="00CA3054" w14:paraId="093B9861" w14:textId="77777777">
        <w:trPr>
          <w:trHeight w:val="320"/>
        </w:trPr>
        <w:tc>
          <w:tcPr>
            <w:tcW w:w="4671" w:type="dxa"/>
            <w:vMerge/>
            <w:tcBorders>
              <w:top w:val="single" w:sz="6" w:space="0" w:color="000000"/>
              <w:left w:val="single" w:sz="6" w:space="0" w:color="000000"/>
              <w:bottom w:val="single" w:sz="6" w:space="0" w:color="000000"/>
              <w:right w:val="single" w:sz="6" w:space="0" w:color="000000"/>
            </w:tcBorders>
            <w:shd w:val="clear" w:color="auto" w:fill="FFFFFF"/>
          </w:tcPr>
          <w:p w14:paraId="0000001A"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B"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Ainhoa Estrada</w:t>
            </w:r>
          </w:p>
        </w:tc>
      </w:tr>
      <w:tr w:rsidR="00CA3054" w14:paraId="4E5174CA" w14:textId="77777777">
        <w:trPr>
          <w:trHeight w:val="342"/>
        </w:trPr>
        <w:tc>
          <w:tcPr>
            <w:tcW w:w="4671"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tcPr>
          <w:p w14:paraId="0000001C"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BALEARS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D"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Jordi López Bezunartea</w:t>
            </w:r>
          </w:p>
        </w:tc>
      </w:tr>
      <w:tr w:rsidR="00CA3054" w14:paraId="25FA4206" w14:textId="77777777">
        <w:trPr>
          <w:trHeight w:val="364"/>
        </w:trPr>
        <w:tc>
          <w:tcPr>
            <w:tcW w:w="4671" w:type="dxa"/>
            <w:vMerge/>
            <w:tcBorders>
              <w:top w:val="single" w:sz="6" w:space="0" w:color="000000"/>
              <w:left w:val="single" w:sz="6" w:space="0" w:color="000000"/>
              <w:bottom w:val="single" w:sz="6" w:space="0" w:color="000000"/>
              <w:right w:val="single" w:sz="6" w:space="0" w:color="000000"/>
            </w:tcBorders>
            <w:shd w:val="clear" w:color="auto" w:fill="auto"/>
            <w:vAlign w:val="bottom"/>
          </w:tcPr>
          <w:p w14:paraId="0000001E"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1F"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Maria Jaume Jaume</w:t>
            </w:r>
          </w:p>
        </w:tc>
      </w:tr>
      <w:tr w:rsidR="00CA3054" w14:paraId="0CC3B574" w14:textId="77777777">
        <w:trPr>
          <w:trHeight w:val="344"/>
        </w:trPr>
        <w:tc>
          <w:tcPr>
            <w:tcW w:w="4671" w:type="dxa"/>
            <w:vMerge w:val="restart"/>
            <w:tcBorders>
              <w:top w:val="single" w:sz="6" w:space="0" w:color="000000"/>
              <w:left w:val="single" w:sz="6" w:space="0" w:color="000000"/>
              <w:right w:val="single" w:sz="6" w:space="0" w:color="000000"/>
            </w:tcBorders>
            <w:shd w:val="clear" w:color="auto" w:fill="FFFFFF"/>
          </w:tcPr>
          <w:p w14:paraId="00000020"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CASTILLA Y LEÓN</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1"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Rodrigo</w:t>
            </w:r>
          </w:p>
        </w:tc>
      </w:tr>
      <w:tr w:rsidR="00CA3054" w14:paraId="4B14CB60" w14:textId="77777777">
        <w:trPr>
          <w:trHeight w:val="344"/>
        </w:trPr>
        <w:tc>
          <w:tcPr>
            <w:tcW w:w="4671" w:type="dxa"/>
            <w:vMerge/>
            <w:tcBorders>
              <w:top w:val="single" w:sz="6" w:space="0" w:color="000000"/>
              <w:left w:val="single" w:sz="6" w:space="0" w:color="000000"/>
              <w:right w:val="single" w:sz="6" w:space="0" w:color="000000"/>
            </w:tcBorders>
            <w:shd w:val="clear" w:color="auto" w:fill="FFFFFF"/>
          </w:tcPr>
          <w:p w14:paraId="00000022"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3"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Ramón Abad</w:t>
            </w:r>
          </w:p>
        </w:tc>
      </w:tr>
      <w:tr w:rsidR="00CA3054" w14:paraId="77CB1077" w14:textId="77777777">
        <w:trPr>
          <w:trHeight w:val="299"/>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24"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EUSKADI</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5"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Zaloa Pérez</w:t>
            </w:r>
          </w:p>
        </w:tc>
      </w:tr>
      <w:tr w:rsidR="00CA3054" w14:paraId="4443A954" w14:textId="77777777">
        <w:trPr>
          <w:trHeight w:val="335"/>
        </w:trPr>
        <w:tc>
          <w:tcPr>
            <w:tcW w:w="4671" w:type="dxa"/>
            <w:tcBorders>
              <w:top w:val="single" w:sz="6" w:space="0" w:color="000000"/>
              <w:left w:val="single" w:sz="6" w:space="0" w:color="000000"/>
              <w:bottom w:val="single" w:sz="6" w:space="0" w:color="000000"/>
              <w:right w:val="single" w:sz="6" w:space="0" w:color="000000"/>
            </w:tcBorders>
            <w:shd w:val="clear" w:color="auto" w:fill="auto"/>
          </w:tcPr>
          <w:p w14:paraId="00000026"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GALICIA</w:t>
            </w:r>
          </w:p>
        </w:tc>
        <w:tc>
          <w:tcPr>
            <w:tcW w:w="435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0027"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Chus Caramés</w:t>
            </w:r>
          </w:p>
        </w:tc>
      </w:tr>
      <w:tr w:rsidR="00CA3054" w14:paraId="72C3DE58" w14:textId="77777777">
        <w:trPr>
          <w:trHeight w:val="343"/>
        </w:trPr>
        <w:tc>
          <w:tcPr>
            <w:tcW w:w="4671" w:type="dxa"/>
            <w:vMerge w:val="restart"/>
            <w:tcBorders>
              <w:top w:val="single" w:sz="6" w:space="0" w:color="000000"/>
              <w:left w:val="single" w:sz="6" w:space="0" w:color="000000"/>
              <w:right w:val="single" w:sz="6" w:space="0" w:color="000000"/>
            </w:tcBorders>
            <w:shd w:val="clear" w:color="auto" w:fill="auto"/>
            <w:vAlign w:val="bottom"/>
          </w:tcPr>
          <w:p w14:paraId="00000028"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MERCADO SOCIAL DE MADRID</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9"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Louise-Nour Sassenou</w:t>
            </w:r>
          </w:p>
        </w:tc>
      </w:tr>
      <w:tr w:rsidR="00CA3054" w14:paraId="5F35C636" w14:textId="77777777">
        <w:trPr>
          <w:trHeight w:val="343"/>
        </w:trPr>
        <w:tc>
          <w:tcPr>
            <w:tcW w:w="4671" w:type="dxa"/>
            <w:vMerge/>
            <w:tcBorders>
              <w:top w:val="single" w:sz="6" w:space="0" w:color="000000"/>
              <w:left w:val="single" w:sz="6" w:space="0" w:color="000000"/>
              <w:right w:val="single" w:sz="6" w:space="0" w:color="000000"/>
            </w:tcBorders>
            <w:shd w:val="clear" w:color="auto" w:fill="auto"/>
            <w:vAlign w:val="bottom"/>
          </w:tcPr>
          <w:p w14:paraId="0000002A"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B"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Judith Salas</w:t>
            </w:r>
          </w:p>
        </w:tc>
      </w:tr>
      <w:tr w:rsidR="00CA3054" w14:paraId="2D01E35B" w14:textId="77777777">
        <w:trPr>
          <w:trHeight w:val="353"/>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2C"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CASTILLA LA MANCHA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D"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Luis Enrique Espinoza</w:t>
            </w:r>
          </w:p>
        </w:tc>
      </w:tr>
      <w:tr w:rsidR="00CA3054" w14:paraId="3C7BD674" w14:textId="77777777">
        <w:trPr>
          <w:trHeight w:val="353"/>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2E"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MURCIA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2F"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Luigi Carinci</w:t>
            </w:r>
          </w:p>
        </w:tc>
      </w:tr>
      <w:tr w:rsidR="00CA3054" w14:paraId="75DEE30C" w14:textId="77777777">
        <w:trPr>
          <w:trHeight w:val="353"/>
        </w:trPr>
        <w:tc>
          <w:tcPr>
            <w:tcW w:w="467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0000030"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NAVARRA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1"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Javier Liras</w:t>
            </w:r>
          </w:p>
        </w:tc>
      </w:tr>
      <w:tr w:rsidR="00CA3054" w14:paraId="02B94B6F" w14:textId="77777777">
        <w:trPr>
          <w:trHeight w:val="206"/>
        </w:trPr>
        <w:tc>
          <w:tcPr>
            <w:tcW w:w="4671" w:type="dxa"/>
            <w:vMerge/>
            <w:tcBorders>
              <w:top w:val="single" w:sz="6" w:space="0" w:color="000000"/>
              <w:left w:val="single" w:sz="6" w:space="0" w:color="000000"/>
              <w:bottom w:val="single" w:sz="6" w:space="0" w:color="000000"/>
              <w:right w:val="single" w:sz="6" w:space="0" w:color="000000"/>
            </w:tcBorders>
            <w:shd w:val="clear" w:color="auto" w:fill="FFFFFF"/>
          </w:tcPr>
          <w:p w14:paraId="00000032"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3"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June San Millán</w:t>
            </w:r>
          </w:p>
        </w:tc>
      </w:tr>
      <w:tr w:rsidR="00CA3054" w14:paraId="198F8F68" w14:textId="77777777">
        <w:trPr>
          <w:trHeight w:val="282"/>
        </w:trPr>
        <w:tc>
          <w:tcPr>
            <w:tcW w:w="467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4"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RED ANAGOS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5"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Carlos Estevez</w:t>
            </w:r>
          </w:p>
        </w:tc>
      </w:tr>
      <w:tr w:rsidR="00CA3054" w14:paraId="337D5776" w14:textId="77777777">
        <w:trPr>
          <w:trHeight w:val="282"/>
        </w:trPr>
        <w:tc>
          <w:tcPr>
            <w:tcW w:w="4671"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6"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XEAS PAÍS VALENCIÀ</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7"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Guillermo Inat</w:t>
            </w:r>
          </w:p>
        </w:tc>
      </w:tr>
      <w:tr w:rsidR="00CA3054" w14:paraId="6A9109B4" w14:textId="77777777">
        <w:trPr>
          <w:trHeight w:val="281"/>
        </w:trPr>
        <w:tc>
          <w:tcPr>
            <w:tcW w:w="467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0000038"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REAS RIOJA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9"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Alejandro Mendizábal</w:t>
            </w:r>
          </w:p>
        </w:tc>
      </w:tr>
      <w:tr w:rsidR="00CA3054" w14:paraId="592E354D" w14:textId="77777777">
        <w:trPr>
          <w:trHeight w:val="281"/>
        </w:trPr>
        <w:tc>
          <w:tcPr>
            <w:tcW w:w="4671" w:type="dxa"/>
            <w:vMerge/>
            <w:tcBorders>
              <w:top w:val="single" w:sz="6" w:space="0" w:color="000000"/>
              <w:left w:val="single" w:sz="6" w:space="0" w:color="000000"/>
              <w:bottom w:val="single" w:sz="6" w:space="0" w:color="000000"/>
              <w:right w:val="single" w:sz="6" w:space="0" w:color="000000"/>
            </w:tcBorders>
            <w:shd w:val="clear" w:color="auto" w:fill="FFFFFF"/>
          </w:tcPr>
          <w:p w14:paraId="0000003A"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B"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Luis Sanjuán</w:t>
            </w:r>
          </w:p>
        </w:tc>
      </w:tr>
      <w:tr w:rsidR="00CA3054" w14:paraId="5CBFAEED" w14:textId="77777777">
        <w:trPr>
          <w:trHeight w:val="231"/>
        </w:trPr>
        <w:tc>
          <w:tcPr>
            <w:tcW w:w="4671" w:type="dxa"/>
            <w:vMerge w:val="restart"/>
            <w:tcBorders>
              <w:top w:val="single" w:sz="6" w:space="0" w:color="000000"/>
              <w:left w:val="single" w:sz="6" w:space="0" w:color="000000"/>
              <w:right w:val="single" w:sz="6" w:space="0" w:color="000000"/>
            </w:tcBorders>
            <w:shd w:val="clear" w:color="auto" w:fill="auto"/>
            <w:vAlign w:val="bottom"/>
          </w:tcPr>
          <w:p w14:paraId="0000003C"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XES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D"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Marina Reig</w:t>
            </w:r>
          </w:p>
        </w:tc>
      </w:tr>
      <w:tr w:rsidR="00CA3054" w14:paraId="40A69FC7" w14:textId="77777777">
        <w:trPr>
          <w:trHeight w:val="231"/>
        </w:trPr>
        <w:tc>
          <w:tcPr>
            <w:tcW w:w="4671" w:type="dxa"/>
            <w:vMerge/>
            <w:tcBorders>
              <w:top w:val="single" w:sz="6" w:space="0" w:color="000000"/>
              <w:left w:val="single" w:sz="6" w:space="0" w:color="000000"/>
              <w:right w:val="single" w:sz="6" w:space="0" w:color="000000"/>
            </w:tcBorders>
            <w:shd w:val="clear" w:color="auto" w:fill="auto"/>
            <w:vAlign w:val="bottom"/>
          </w:tcPr>
          <w:p w14:paraId="0000003E"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3F"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Xavi Palos</w:t>
            </w:r>
          </w:p>
        </w:tc>
      </w:tr>
      <w:tr w:rsidR="00CA3054" w14:paraId="534C5B6D" w14:textId="77777777">
        <w:trPr>
          <w:trHeight w:val="551"/>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40"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Red de VIVIENDA Cooperativa</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41"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Rubén Méndez</w:t>
            </w:r>
          </w:p>
        </w:tc>
      </w:tr>
      <w:tr w:rsidR="00CA3054" w14:paraId="335C3F0A" w14:textId="77777777">
        <w:trPr>
          <w:trHeight w:val="266"/>
        </w:trPr>
        <w:tc>
          <w:tcPr>
            <w:tcW w:w="4671" w:type="dxa"/>
            <w:tcBorders>
              <w:top w:val="single" w:sz="6" w:space="0" w:color="000000"/>
              <w:left w:val="single" w:sz="6" w:space="0" w:color="000000"/>
              <w:bottom w:val="single" w:sz="6" w:space="0" w:color="000000"/>
              <w:right w:val="single" w:sz="6" w:space="0" w:color="000000"/>
            </w:tcBorders>
            <w:shd w:val="clear" w:color="auto" w:fill="FFFFFF"/>
          </w:tcPr>
          <w:p w14:paraId="00000042"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Red de SUPERMERCADOS Cooperativos</w:t>
            </w:r>
          </w:p>
        </w:tc>
        <w:tc>
          <w:tcPr>
            <w:tcW w:w="435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0043"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Fernando Navalón</w:t>
            </w:r>
          </w:p>
        </w:tc>
      </w:tr>
    </w:tbl>
    <w:p w14:paraId="00000044" w14:textId="77777777" w:rsidR="00CA3054" w:rsidRDefault="00CA3054">
      <w:pPr>
        <w:pBdr>
          <w:top w:val="nil"/>
          <w:left w:val="nil"/>
          <w:bottom w:val="nil"/>
          <w:right w:val="nil"/>
          <w:between w:val="nil"/>
        </w:pBdr>
        <w:rPr>
          <w:rFonts w:ascii="Ubuntu" w:eastAsia="Ubuntu" w:hAnsi="Ubuntu" w:cs="Ubuntu"/>
          <w:color w:val="000000"/>
          <w:sz w:val="24"/>
          <w:szCs w:val="24"/>
        </w:rPr>
      </w:pPr>
    </w:p>
    <w:p w14:paraId="00000045" w14:textId="77777777" w:rsidR="00CA3054" w:rsidRDefault="00930676">
      <w:pPr>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Además participan dos personas representantes de la red asturiana de economía solidaria que han pedido su entrada en REAS Red de Redes.</w:t>
      </w:r>
    </w:p>
    <w:tbl>
      <w:tblPr>
        <w:tblStyle w:val="a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394"/>
      </w:tblGrid>
      <w:tr w:rsidR="00CA3054" w14:paraId="74EB1F52" w14:textId="77777777">
        <w:tc>
          <w:tcPr>
            <w:tcW w:w="4678" w:type="dxa"/>
            <w:vMerge w:val="restart"/>
          </w:tcPr>
          <w:p w14:paraId="00000046" w14:textId="77777777" w:rsidR="00CA3054" w:rsidRDefault="00930676">
            <w:pPr>
              <w:pBdr>
                <w:top w:val="nil"/>
                <w:left w:val="nil"/>
                <w:bottom w:val="nil"/>
                <w:right w:val="nil"/>
                <w:between w:val="nil"/>
              </w:pBdr>
              <w:spacing w:line="276" w:lineRule="auto"/>
              <w:rPr>
                <w:rFonts w:ascii="Ubuntu" w:eastAsia="Ubuntu" w:hAnsi="Ubuntu" w:cs="Ubuntu"/>
                <w:color w:val="000000"/>
                <w:sz w:val="24"/>
                <w:szCs w:val="24"/>
              </w:rPr>
            </w:pPr>
            <w:r>
              <w:rPr>
                <w:rFonts w:ascii="Ubuntu" w:eastAsia="Ubuntu" w:hAnsi="Ubuntu" w:cs="Ubuntu"/>
                <w:color w:val="000000"/>
                <w:sz w:val="24"/>
                <w:szCs w:val="24"/>
              </w:rPr>
              <w:t>REAS ASTURIAS</w:t>
            </w:r>
          </w:p>
        </w:tc>
        <w:tc>
          <w:tcPr>
            <w:tcW w:w="4394" w:type="dxa"/>
          </w:tcPr>
          <w:p w14:paraId="00000047" w14:textId="77777777" w:rsidR="00CA3054" w:rsidRDefault="00930676">
            <w:pPr>
              <w:pBdr>
                <w:top w:val="nil"/>
                <w:left w:val="nil"/>
                <w:bottom w:val="nil"/>
                <w:right w:val="nil"/>
                <w:between w:val="nil"/>
              </w:pBdr>
              <w:spacing w:line="276" w:lineRule="auto"/>
              <w:rPr>
                <w:rFonts w:ascii="Ubuntu" w:eastAsia="Ubuntu" w:hAnsi="Ubuntu" w:cs="Ubuntu"/>
                <w:color w:val="000000"/>
                <w:sz w:val="24"/>
                <w:szCs w:val="24"/>
              </w:rPr>
            </w:pPr>
            <w:r>
              <w:rPr>
                <w:rFonts w:ascii="Ubuntu" w:eastAsia="Ubuntu" w:hAnsi="Ubuntu" w:cs="Ubuntu"/>
                <w:color w:val="000000"/>
                <w:sz w:val="24"/>
                <w:szCs w:val="24"/>
              </w:rPr>
              <w:t>Elena Fernández</w:t>
            </w:r>
          </w:p>
        </w:tc>
      </w:tr>
      <w:tr w:rsidR="00CA3054" w14:paraId="7B1D91EF" w14:textId="77777777">
        <w:tc>
          <w:tcPr>
            <w:tcW w:w="4678" w:type="dxa"/>
            <w:vMerge/>
          </w:tcPr>
          <w:p w14:paraId="00000048" w14:textId="77777777" w:rsidR="00CA3054" w:rsidRDefault="00CA3054">
            <w:pPr>
              <w:widowControl w:val="0"/>
              <w:pBdr>
                <w:top w:val="nil"/>
                <w:left w:val="nil"/>
                <w:bottom w:val="nil"/>
                <w:right w:val="nil"/>
                <w:between w:val="nil"/>
              </w:pBdr>
              <w:spacing w:line="276" w:lineRule="auto"/>
              <w:rPr>
                <w:rFonts w:ascii="Ubuntu" w:eastAsia="Ubuntu" w:hAnsi="Ubuntu" w:cs="Ubuntu"/>
                <w:color w:val="000000"/>
                <w:sz w:val="24"/>
                <w:szCs w:val="24"/>
              </w:rPr>
            </w:pPr>
          </w:p>
        </w:tc>
        <w:tc>
          <w:tcPr>
            <w:tcW w:w="4394" w:type="dxa"/>
          </w:tcPr>
          <w:p w14:paraId="00000049" w14:textId="77777777" w:rsidR="00CA3054" w:rsidRDefault="00930676">
            <w:pPr>
              <w:pBdr>
                <w:top w:val="nil"/>
                <w:left w:val="nil"/>
                <w:bottom w:val="nil"/>
                <w:right w:val="nil"/>
                <w:between w:val="nil"/>
              </w:pBdr>
              <w:spacing w:line="276" w:lineRule="auto"/>
              <w:rPr>
                <w:rFonts w:ascii="Ubuntu" w:eastAsia="Ubuntu" w:hAnsi="Ubuntu" w:cs="Ubuntu"/>
                <w:color w:val="000000"/>
                <w:sz w:val="24"/>
                <w:szCs w:val="24"/>
              </w:rPr>
            </w:pPr>
            <w:r>
              <w:rPr>
                <w:rFonts w:ascii="Ubuntu" w:eastAsia="Ubuntu" w:hAnsi="Ubuntu" w:cs="Ubuntu"/>
                <w:color w:val="000000"/>
                <w:sz w:val="24"/>
                <w:szCs w:val="24"/>
              </w:rPr>
              <w:t>Maria Asunción</w:t>
            </w:r>
          </w:p>
        </w:tc>
      </w:tr>
    </w:tbl>
    <w:p w14:paraId="0000004A" w14:textId="77777777" w:rsidR="00CA3054" w:rsidRDefault="00CA3054">
      <w:pPr>
        <w:pBdr>
          <w:top w:val="nil"/>
          <w:left w:val="nil"/>
          <w:bottom w:val="nil"/>
          <w:right w:val="nil"/>
          <w:between w:val="nil"/>
        </w:pBdr>
        <w:rPr>
          <w:rFonts w:ascii="Ubuntu" w:eastAsia="Ubuntu" w:hAnsi="Ubuntu" w:cs="Ubuntu"/>
          <w:color w:val="000000"/>
          <w:sz w:val="24"/>
          <w:szCs w:val="24"/>
        </w:rPr>
      </w:pPr>
    </w:p>
    <w:tbl>
      <w:tblPr>
        <w:tblStyle w:val="a1"/>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673"/>
        <w:gridCol w:w="4352"/>
      </w:tblGrid>
      <w:tr w:rsidR="00CA3054" w14:paraId="3874757C" w14:textId="77777777">
        <w:trPr>
          <w:trHeight w:val="318"/>
        </w:trPr>
        <w:tc>
          <w:tcPr>
            <w:tcW w:w="4673" w:type="dxa"/>
            <w:vMerge w:val="restart"/>
            <w:shd w:val="clear" w:color="auto" w:fill="FFFFFF"/>
          </w:tcPr>
          <w:p w14:paraId="0000004B"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Consejo Confederal y Equipo trabajo REAS RdR</w:t>
            </w:r>
          </w:p>
          <w:p w14:paraId="0000004C" w14:textId="77777777" w:rsidR="00CA3054" w:rsidRDefault="00CA3054">
            <w:pPr>
              <w:widowControl w:val="0"/>
              <w:pBdr>
                <w:top w:val="nil"/>
                <w:left w:val="nil"/>
                <w:bottom w:val="nil"/>
                <w:right w:val="nil"/>
                <w:between w:val="nil"/>
              </w:pBdr>
              <w:rPr>
                <w:rFonts w:ascii="Ubuntu" w:eastAsia="Ubuntu" w:hAnsi="Ubuntu" w:cs="Ubuntu"/>
                <w:i/>
                <w:color w:val="000000"/>
                <w:sz w:val="24"/>
                <w:szCs w:val="24"/>
              </w:rPr>
            </w:pPr>
          </w:p>
          <w:p w14:paraId="0000004D" w14:textId="77777777" w:rsidR="00CA3054" w:rsidRDefault="00930676">
            <w:pPr>
              <w:widowControl w:val="0"/>
              <w:pBdr>
                <w:top w:val="nil"/>
                <w:left w:val="nil"/>
                <w:bottom w:val="nil"/>
                <w:right w:val="nil"/>
                <w:between w:val="nil"/>
              </w:pBdr>
              <w:rPr>
                <w:rFonts w:ascii="Ubuntu" w:eastAsia="Ubuntu" w:hAnsi="Ubuntu" w:cs="Ubuntu"/>
                <w:i/>
                <w:color w:val="000000"/>
                <w:sz w:val="24"/>
                <w:szCs w:val="24"/>
              </w:rPr>
            </w:pPr>
            <w:r>
              <w:rPr>
                <w:rFonts w:ascii="Ubuntu" w:eastAsia="Ubuntu" w:hAnsi="Ubuntu" w:cs="Ubuntu"/>
                <w:i/>
                <w:color w:val="000000"/>
                <w:sz w:val="24"/>
                <w:szCs w:val="24"/>
              </w:rPr>
              <w:t>(Hay cargos del consejo que también son representantes de su red en la Asamblea)</w:t>
            </w:r>
          </w:p>
        </w:tc>
        <w:tc>
          <w:tcPr>
            <w:tcW w:w="4352" w:type="dxa"/>
            <w:vAlign w:val="bottom"/>
          </w:tcPr>
          <w:p w14:paraId="0000004E"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Diana Canela</w:t>
            </w:r>
          </w:p>
        </w:tc>
      </w:tr>
      <w:tr w:rsidR="00CA3054" w14:paraId="66CBF308" w14:textId="77777777">
        <w:trPr>
          <w:trHeight w:val="318"/>
        </w:trPr>
        <w:tc>
          <w:tcPr>
            <w:tcW w:w="4673" w:type="dxa"/>
            <w:vMerge/>
            <w:shd w:val="clear" w:color="auto" w:fill="FFFFFF"/>
          </w:tcPr>
          <w:p w14:paraId="0000004F"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vAlign w:val="bottom"/>
          </w:tcPr>
          <w:p w14:paraId="00000050"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 xml:space="preserve">Georgia Karavangeli </w:t>
            </w:r>
          </w:p>
        </w:tc>
      </w:tr>
      <w:tr w:rsidR="00CA3054" w14:paraId="393763B5" w14:textId="77777777">
        <w:trPr>
          <w:trHeight w:val="318"/>
        </w:trPr>
        <w:tc>
          <w:tcPr>
            <w:tcW w:w="4673" w:type="dxa"/>
            <w:vMerge/>
            <w:shd w:val="clear" w:color="auto" w:fill="FFFFFF"/>
          </w:tcPr>
          <w:p w14:paraId="00000051"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vAlign w:val="bottom"/>
          </w:tcPr>
          <w:p w14:paraId="00000052"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Blanca Crespo (Técnica)</w:t>
            </w:r>
          </w:p>
        </w:tc>
      </w:tr>
      <w:tr w:rsidR="00CA3054" w14:paraId="1CF8DC84" w14:textId="77777777">
        <w:trPr>
          <w:trHeight w:val="354"/>
        </w:trPr>
        <w:tc>
          <w:tcPr>
            <w:tcW w:w="4673" w:type="dxa"/>
            <w:vMerge/>
            <w:shd w:val="clear" w:color="auto" w:fill="FFFFFF"/>
          </w:tcPr>
          <w:p w14:paraId="00000053"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shd w:val="clear" w:color="auto" w:fill="auto"/>
            <w:vAlign w:val="bottom"/>
          </w:tcPr>
          <w:p w14:paraId="00000054"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Susana Ortega  (Técnica)</w:t>
            </w:r>
          </w:p>
        </w:tc>
      </w:tr>
      <w:tr w:rsidR="00CA3054" w14:paraId="12306B8E" w14:textId="77777777">
        <w:trPr>
          <w:trHeight w:val="206"/>
        </w:trPr>
        <w:tc>
          <w:tcPr>
            <w:tcW w:w="4673" w:type="dxa"/>
            <w:vMerge/>
            <w:shd w:val="clear" w:color="auto" w:fill="FFFFFF"/>
          </w:tcPr>
          <w:p w14:paraId="00000055"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shd w:val="clear" w:color="auto" w:fill="auto"/>
            <w:vAlign w:val="bottom"/>
          </w:tcPr>
          <w:p w14:paraId="00000056"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Alfonso B. Bolado</w:t>
            </w:r>
          </w:p>
        </w:tc>
      </w:tr>
      <w:tr w:rsidR="00CA3054" w14:paraId="669AD185" w14:textId="77777777">
        <w:trPr>
          <w:trHeight w:val="242"/>
        </w:trPr>
        <w:tc>
          <w:tcPr>
            <w:tcW w:w="4673" w:type="dxa"/>
            <w:vMerge/>
            <w:shd w:val="clear" w:color="auto" w:fill="FFFFFF"/>
          </w:tcPr>
          <w:p w14:paraId="00000057"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shd w:val="clear" w:color="auto" w:fill="auto"/>
            <w:vAlign w:val="bottom"/>
          </w:tcPr>
          <w:p w14:paraId="00000058"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Ana Aparicio</w:t>
            </w:r>
          </w:p>
        </w:tc>
      </w:tr>
      <w:tr w:rsidR="00CA3054" w14:paraId="5C64B83A" w14:textId="77777777">
        <w:trPr>
          <w:trHeight w:val="470"/>
        </w:trPr>
        <w:tc>
          <w:tcPr>
            <w:tcW w:w="4673" w:type="dxa"/>
            <w:vMerge/>
            <w:shd w:val="clear" w:color="auto" w:fill="FFFFFF"/>
          </w:tcPr>
          <w:p w14:paraId="00000059"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shd w:val="clear" w:color="auto" w:fill="auto"/>
            <w:vAlign w:val="bottom"/>
          </w:tcPr>
          <w:p w14:paraId="0000005A"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María Atienza (Técnica)</w:t>
            </w:r>
          </w:p>
        </w:tc>
      </w:tr>
      <w:tr w:rsidR="00CA3054" w14:paraId="1EFC6BE7" w14:textId="77777777">
        <w:trPr>
          <w:trHeight w:val="470"/>
        </w:trPr>
        <w:tc>
          <w:tcPr>
            <w:tcW w:w="4673" w:type="dxa"/>
            <w:vMerge/>
            <w:shd w:val="clear" w:color="auto" w:fill="FFFFFF"/>
          </w:tcPr>
          <w:p w14:paraId="0000005B" w14:textId="77777777" w:rsidR="00CA3054" w:rsidRDefault="00CA3054">
            <w:pPr>
              <w:widowControl w:val="0"/>
              <w:pBdr>
                <w:top w:val="nil"/>
                <w:left w:val="nil"/>
                <w:bottom w:val="nil"/>
                <w:right w:val="nil"/>
                <w:between w:val="nil"/>
              </w:pBdr>
              <w:rPr>
                <w:rFonts w:ascii="Ubuntu" w:eastAsia="Ubuntu" w:hAnsi="Ubuntu" w:cs="Ubuntu"/>
                <w:color w:val="000000"/>
                <w:sz w:val="24"/>
                <w:szCs w:val="24"/>
              </w:rPr>
            </w:pPr>
          </w:p>
        </w:tc>
        <w:tc>
          <w:tcPr>
            <w:tcW w:w="4352" w:type="dxa"/>
            <w:shd w:val="clear" w:color="auto" w:fill="auto"/>
            <w:vAlign w:val="bottom"/>
          </w:tcPr>
          <w:p w14:paraId="0000005C" w14:textId="77777777" w:rsidR="00CA3054" w:rsidRDefault="00930676">
            <w:pPr>
              <w:widowControl w:val="0"/>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Paula Gorini (Técnica)</w:t>
            </w:r>
          </w:p>
        </w:tc>
      </w:tr>
    </w:tbl>
    <w:p w14:paraId="0000005D" w14:textId="77777777" w:rsidR="00CA3054" w:rsidRDefault="00CA3054">
      <w:pPr>
        <w:pBdr>
          <w:top w:val="nil"/>
          <w:left w:val="nil"/>
          <w:bottom w:val="nil"/>
          <w:right w:val="nil"/>
          <w:between w:val="nil"/>
        </w:pBdr>
        <w:rPr>
          <w:rFonts w:ascii="Ubuntu" w:eastAsia="Ubuntu" w:hAnsi="Ubuntu" w:cs="Ubuntu"/>
          <w:color w:val="000000"/>
          <w:sz w:val="24"/>
          <w:szCs w:val="24"/>
        </w:rPr>
      </w:pPr>
    </w:p>
    <w:p w14:paraId="0000005E" w14:textId="77777777" w:rsidR="00CA3054" w:rsidRDefault="00930676">
      <w:pPr>
        <w:pBdr>
          <w:top w:val="nil"/>
          <w:left w:val="nil"/>
          <w:bottom w:val="nil"/>
          <w:right w:val="nil"/>
          <w:between w:val="nil"/>
        </w:pBdr>
        <w:rPr>
          <w:rFonts w:ascii="Ubuntu" w:eastAsia="Ubuntu" w:hAnsi="Ubuntu" w:cs="Ubuntu"/>
          <w:color w:val="000000"/>
          <w:sz w:val="24"/>
          <w:szCs w:val="24"/>
        </w:rPr>
      </w:pPr>
      <w:r>
        <w:rPr>
          <w:rFonts w:ascii="Ubuntu" w:eastAsia="Ubuntu" w:hAnsi="Ubuntu" w:cs="Ubuntu"/>
          <w:color w:val="000000"/>
          <w:sz w:val="24"/>
          <w:szCs w:val="24"/>
        </w:rPr>
        <w:t xml:space="preserve">Excusan su participación: REAS Extremadura. </w:t>
      </w:r>
    </w:p>
    <w:p w14:paraId="0000005F" w14:textId="77777777" w:rsidR="00CA3054" w:rsidRDefault="00CA3054">
      <w:pPr>
        <w:pBdr>
          <w:top w:val="nil"/>
          <w:left w:val="nil"/>
          <w:bottom w:val="nil"/>
          <w:right w:val="nil"/>
          <w:between w:val="nil"/>
        </w:pBdr>
        <w:rPr>
          <w:rFonts w:ascii="Ubuntu" w:eastAsia="Ubuntu" w:hAnsi="Ubuntu" w:cs="Ubuntu"/>
          <w:color w:val="000000"/>
          <w:sz w:val="24"/>
          <w:szCs w:val="24"/>
        </w:rPr>
      </w:pPr>
    </w:p>
    <w:p w14:paraId="00000060" w14:textId="6424DE31" w:rsidR="00CA3054" w:rsidRDefault="00930676">
      <w:pPr>
        <w:pBdr>
          <w:top w:val="nil"/>
          <w:left w:val="nil"/>
          <w:bottom w:val="nil"/>
          <w:right w:val="nil"/>
          <w:between w:val="nil"/>
        </w:pBdr>
        <w:rPr>
          <w:rFonts w:ascii="Ubuntu" w:eastAsia="Ubuntu" w:hAnsi="Ubuntu" w:cs="Ubuntu"/>
          <w:color w:val="000000"/>
          <w:sz w:val="24"/>
          <w:szCs w:val="24"/>
        </w:rPr>
      </w:pPr>
      <w:r w:rsidRPr="0093067D">
        <w:rPr>
          <w:rFonts w:ascii="Ubuntu" w:eastAsia="Ubuntu" w:hAnsi="Ubuntu" w:cs="Ubuntu"/>
          <w:b/>
          <w:bCs/>
          <w:color w:val="000000"/>
          <w:sz w:val="24"/>
          <w:szCs w:val="24"/>
        </w:rPr>
        <w:t xml:space="preserve">Del total de las 36 personas asistentes (22 mujeres que suponen el 62,86%) participaron 27 personas con derecho a voto </w:t>
      </w:r>
      <w:r w:rsidR="0093067D" w:rsidRPr="0093067D">
        <w:rPr>
          <w:rFonts w:ascii="Ubuntu" w:eastAsia="Ubuntu" w:hAnsi="Ubuntu" w:cs="Ubuntu"/>
          <w:b/>
          <w:bCs/>
          <w:color w:val="000000"/>
          <w:sz w:val="24"/>
          <w:szCs w:val="24"/>
        </w:rPr>
        <w:t xml:space="preserve">de </w:t>
      </w:r>
      <w:r w:rsidRPr="0093067D">
        <w:rPr>
          <w:rFonts w:ascii="Ubuntu" w:eastAsia="Ubuntu" w:hAnsi="Ubuntu" w:cs="Ubuntu"/>
          <w:b/>
          <w:bCs/>
          <w:color w:val="000000"/>
          <w:sz w:val="24"/>
          <w:szCs w:val="24"/>
        </w:rPr>
        <w:t>un total de 20 redes socias entre territoriales y sectoriales</w:t>
      </w:r>
      <w:r>
        <w:rPr>
          <w:rFonts w:ascii="Ubuntu" w:eastAsia="Ubuntu" w:hAnsi="Ubuntu" w:cs="Ubuntu"/>
          <w:color w:val="000000"/>
          <w:sz w:val="24"/>
          <w:szCs w:val="24"/>
        </w:rPr>
        <w:t xml:space="preserve"> (incluyendo el voto delegado de la CECJ en la Red de Vivienda). </w:t>
      </w:r>
      <w:r>
        <w:rPr>
          <w:rFonts w:ascii="Ubuntu" w:eastAsia="Ubuntu" w:hAnsi="Ubuntu" w:cs="Ubuntu"/>
          <w:color w:val="000000"/>
          <w:sz w:val="24"/>
          <w:szCs w:val="24"/>
        </w:rPr>
        <w:t>Tras la apr</w:t>
      </w:r>
      <w:r>
        <w:rPr>
          <w:rFonts w:ascii="Ubuntu" w:eastAsia="Ubuntu" w:hAnsi="Ubuntu" w:cs="Ubuntu"/>
          <w:color w:val="000000"/>
          <w:sz w:val="24"/>
          <w:szCs w:val="24"/>
        </w:rPr>
        <w:t>obación de la entrada de Reas Asturias en REAS, son 28 personas con derecho a voto y 21 redes socias.</w:t>
      </w:r>
    </w:p>
    <w:p w14:paraId="00000061" w14:textId="77777777" w:rsidR="00CA3054" w:rsidRDefault="00CA3054"/>
    <w:p w14:paraId="00000062" w14:textId="25B9E4BC" w:rsidR="00CA3054" w:rsidRDefault="00CA3054"/>
    <w:p w14:paraId="6788C0E2" w14:textId="77777777" w:rsidR="0093067D" w:rsidRDefault="0093067D"/>
    <w:p w14:paraId="00000063" w14:textId="77777777" w:rsidR="00CA3054" w:rsidRDefault="00CA3054"/>
    <w:p w14:paraId="00000064" w14:textId="77777777" w:rsidR="00CA3054" w:rsidRDefault="00CA3054"/>
    <w:p w14:paraId="00000065" w14:textId="77777777" w:rsidR="00CA3054" w:rsidRDefault="00CA3054"/>
    <w:p w14:paraId="00000066" w14:textId="77777777" w:rsidR="00CA3054" w:rsidRDefault="00930676">
      <w:pPr>
        <w:spacing w:after="220"/>
        <w:rPr>
          <w:rFonts w:ascii="Ubuntu" w:eastAsia="Ubuntu" w:hAnsi="Ubuntu" w:cs="Ubuntu"/>
          <w:b/>
          <w:sz w:val="36"/>
          <w:szCs w:val="36"/>
        </w:rPr>
      </w:pPr>
      <w:r>
        <w:rPr>
          <w:rFonts w:ascii="Ubuntu" w:eastAsia="Ubuntu" w:hAnsi="Ubuntu" w:cs="Ubuntu"/>
          <w:b/>
          <w:sz w:val="36"/>
          <w:szCs w:val="36"/>
        </w:rPr>
        <w:lastRenderedPageBreak/>
        <w:t xml:space="preserve">ORDEN DEL DÍA </w:t>
      </w:r>
    </w:p>
    <w:p w14:paraId="00000067" w14:textId="77777777" w:rsidR="00CA3054" w:rsidRDefault="00930676">
      <w:pPr>
        <w:numPr>
          <w:ilvl w:val="0"/>
          <w:numId w:val="1"/>
        </w:numPr>
        <w:pBdr>
          <w:top w:val="nil"/>
          <w:left w:val="nil"/>
          <w:bottom w:val="nil"/>
          <w:right w:val="nil"/>
          <w:between w:val="nil"/>
        </w:pBdr>
        <w:spacing w:before="160"/>
        <w:rPr>
          <w:rFonts w:ascii="Ubuntu" w:eastAsia="Ubuntu" w:hAnsi="Ubuntu" w:cs="Ubuntu"/>
          <w:color w:val="000000"/>
          <w:sz w:val="24"/>
          <w:szCs w:val="24"/>
        </w:rPr>
      </w:pPr>
      <w:r>
        <w:rPr>
          <w:rFonts w:ascii="Ubuntu" w:eastAsia="Ubuntu" w:hAnsi="Ubuntu" w:cs="Ubuntu"/>
          <w:color w:val="000000"/>
          <w:sz w:val="24"/>
          <w:szCs w:val="24"/>
        </w:rPr>
        <w:t xml:space="preserve">10 a 10.20h. </w:t>
      </w:r>
      <w:r>
        <w:rPr>
          <w:rFonts w:ascii="Ubuntu" w:eastAsia="Ubuntu" w:hAnsi="Ubuntu" w:cs="Ubuntu"/>
          <w:b/>
          <w:color w:val="000000"/>
          <w:sz w:val="24"/>
          <w:szCs w:val="24"/>
        </w:rPr>
        <w:t>Bienvenida.</w:t>
      </w:r>
    </w:p>
    <w:p w14:paraId="00000068"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10.20-10.30h. </w:t>
      </w:r>
      <w:r>
        <w:rPr>
          <w:rFonts w:ascii="Ubuntu" w:eastAsia="Ubuntu" w:hAnsi="Ubuntu" w:cs="Ubuntu"/>
          <w:b/>
          <w:sz w:val="24"/>
          <w:szCs w:val="24"/>
        </w:rPr>
        <w:t>Aprobación Acta Asamblea diciembre 2024</w:t>
      </w:r>
      <w:r>
        <w:rPr>
          <w:rFonts w:ascii="Ubuntu" w:eastAsia="Ubuntu" w:hAnsi="Ubuntu" w:cs="Ubuntu"/>
          <w:sz w:val="24"/>
          <w:szCs w:val="24"/>
        </w:rPr>
        <w:t>. (</w:t>
      </w:r>
      <w:hyperlink r:id="rId8">
        <w:r>
          <w:rPr>
            <w:rFonts w:ascii="Ubuntu" w:eastAsia="Ubuntu" w:hAnsi="Ubuntu" w:cs="Ubuntu"/>
            <w:color w:val="006F3E"/>
            <w:sz w:val="24"/>
            <w:szCs w:val="24"/>
          </w:rPr>
          <w:t>ver documento</w:t>
        </w:r>
      </w:hyperlink>
      <w:r>
        <w:rPr>
          <w:rFonts w:ascii="Ubuntu" w:eastAsia="Ubuntu" w:hAnsi="Ubuntu" w:cs="Ubuntu"/>
          <w:sz w:val="24"/>
          <w:szCs w:val="24"/>
        </w:rPr>
        <w:t>)</w:t>
      </w:r>
    </w:p>
    <w:p w14:paraId="00000069"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10.30-10-45. </w:t>
      </w:r>
      <w:r>
        <w:rPr>
          <w:rFonts w:ascii="Ubuntu" w:eastAsia="Ubuntu" w:hAnsi="Ubuntu" w:cs="Ubuntu"/>
          <w:b/>
          <w:sz w:val="24"/>
          <w:szCs w:val="24"/>
        </w:rPr>
        <w:t>Alta nuevas socias:</w:t>
      </w:r>
      <w:r>
        <w:rPr>
          <w:rFonts w:ascii="Ubuntu" w:eastAsia="Ubuntu" w:hAnsi="Ubuntu" w:cs="Ubuntu"/>
          <w:sz w:val="24"/>
          <w:szCs w:val="24"/>
        </w:rPr>
        <w:t xml:space="preserve"> Red de Economía Solidaria de Asturias.</w:t>
      </w:r>
    </w:p>
    <w:p w14:paraId="0000006A"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10.45-11.15h </w:t>
      </w:r>
      <w:r>
        <w:rPr>
          <w:rFonts w:ascii="Ubuntu" w:eastAsia="Ubuntu" w:hAnsi="Ubuntu" w:cs="Ubuntu"/>
          <w:b/>
          <w:sz w:val="24"/>
          <w:szCs w:val="24"/>
        </w:rPr>
        <w:t>Presentación y apro</w:t>
      </w:r>
      <w:r>
        <w:rPr>
          <w:rFonts w:ascii="Ubuntu" w:eastAsia="Ubuntu" w:hAnsi="Ubuntu" w:cs="Ubuntu"/>
          <w:b/>
          <w:sz w:val="24"/>
          <w:szCs w:val="24"/>
        </w:rPr>
        <w:t>bación de la Memoria de Actividades 2024</w:t>
      </w:r>
      <w:r>
        <w:rPr>
          <w:rFonts w:ascii="Ubuntu" w:eastAsia="Ubuntu" w:hAnsi="Ubuntu" w:cs="Ubuntu"/>
          <w:sz w:val="24"/>
          <w:szCs w:val="24"/>
        </w:rPr>
        <w:t xml:space="preserve"> (</w:t>
      </w:r>
      <w:hyperlink r:id="rId9">
        <w:r>
          <w:rPr>
            <w:rFonts w:ascii="Ubuntu" w:eastAsia="Ubuntu" w:hAnsi="Ubuntu" w:cs="Ubuntu"/>
            <w:color w:val="006F3E"/>
            <w:sz w:val="24"/>
            <w:szCs w:val="24"/>
          </w:rPr>
          <w:t>Ver documento</w:t>
        </w:r>
      </w:hyperlink>
      <w:r>
        <w:rPr>
          <w:rFonts w:ascii="Ubuntu" w:eastAsia="Ubuntu" w:hAnsi="Ubuntu" w:cs="Ubuntu"/>
          <w:sz w:val="24"/>
          <w:szCs w:val="24"/>
        </w:rPr>
        <w:t>)</w:t>
      </w:r>
    </w:p>
    <w:p w14:paraId="0000006B"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11.15-11.30h </w:t>
      </w:r>
      <w:r>
        <w:rPr>
          <w:rFonts w:ascii="Ubuntu" w:eastAsia="Ubuntu" w:hAnsi="Ubuntu" w:cs="Ubuntu"/>
          <w:b/>
          <w:sz w:val="24"/>
          <w:szCs w:val="24"/>
        </w:rPr>
        <w:t xml:space="preserve">Presentación y aprobación del Balance </w:t>
      </w:r>
      <w:r>
        <w:rPr>
          <w:rFonts w:ascii="Ubuntu" w:eastAsia="Ubuntu" w:hAnsi="Ubuntu" w:cs="Ubuntu"/>
          <w:b/>
          <w:sz w:val="24"/>
          <w:szCs w:val="24"/>
        </w:rPr>
        <w:t>de Cuentas 2024</w:t>
      </w:r>
      <w:r>
        <w:rPr>
          <w:rFonts w:ascii="Ubuntu" w:eastAsia="Ubuntu" w:hAnsi="Ubuntu" w:cs="Ubuntu"/>
          <w:sz w:val="24"/>
          <w:szCs w:val="24"/>
        </w:rPr>
        <w:t xml:space="preserve"> (</w:t>
      </w:r>
      <w:hyperlink r:id="rId10">
        <w:r>
          <w:rPr>
            <w:rFonts w:ascii="Ubuntu" w:eastAsia="Ubuntu" w:hAnsi="Ubuntu" w:cs="Ubuntu"/>
            <w:color w:val="006F3E"/>
            <w:sz w:val="24"/>
            <w:szCs w:val="24"/>
          </w:rPr>
          <w:t>Ver documento</w:t>
        </w:r>
      </w:hyperlink>
      <w:r>
        <w:rPr>
          <w:rFonts w:ascii="Ubuntu" w:eastAsia="Ubuntu" w:hAnsi="Ubuntu" w:cs="Ubuntu"/>
          <w:sz w:val="24"/>
          <w:szCs w:val="24"/>
        </w:rPr>
        <w:t>)</w:t>
      </w:r>
    </w:p>
    <w:p w14:paraId="0000006C"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11.30-12.15h </w:t>
      </w:r>
      <w:r>
        <w:rPr>
          <w:rFonts w:ascii="Ubuntu" w:eastAsia="Ubuntu" w:hAnsi="Ubuntu" w:cs="Ubuntu"/>
          <w:b/>
          <w:sz w:val="24"/>
          <w:szCs w:val="24"/>
        </w:rPr>
        <w:t>Presentación y aprobación del Plan de trabajo 2025</w:t>
      </w:r>
      <w:r>
        <w:rPr>
          <w:rFonts w:ascii="Ubuntu" w:eastAsia="Ubuntu" w:hAnsi="Ubuntu" w:cs="Ubuntu"/>
          <w:sz w:val="24"/>
          <w:szCs w:val="24"/>
        </w:rPr>
        <w:t xml:space="preserve"> (</w:t>
      </w:r>
      <w:hyperlink r:id="rId11">
        <w:r>
          <w:rPr>
            <w:rFonts w:ascii="Ubuntu" w:eastAsia="Ubuntu" w:hAnsi="Ubuntu" w:cs="Ubuntu"/>
            <w:color w:val="006F3E"/>
            <w:sz w:val="24"/>
            <w:szCs w:val="24"/>
          </w:rPr>
          <w:t>Ver documento</w:t>
        </w:r>
      </w:hyperlink>
      <w:r>
        <w:rPr>
          <w:rFonts w:ascii="Ubuntu" w:eastAsia="Ubuntu" w:hAnsi="Ubuntu" w:cs="Ubuntu"/>
          <w:sz w:val="24"/>
          <w:szCs w:val="24"/>
        </w:rPr>
        <w:t xml:space="preserve">) </w:t>
      </w:r>
    </w:p>
    <w:p w14:paraId="0000006D"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12.15-12.45h </w:t>
      </w:r>
      <w:r>
        <w:rPr>
          <w:rFonts w:ascii="Ubuntu" w:eastAsia="Ubuntu" w:hAnsi="Ubuntu" w:cs="Ubuntu"/>
          <w:b/>
          <w:sz w:val="24"/>
          <w:szCs w:val="24"/>
        </w:rPr>
        <w:t>Presentación y aprobación del Presupuesto 2025</w:t>
      </w:r>
      <w:r>
        <w:rPr>
          <w:rFonts w:ascii="Ubuntu" w:eastAsia="Ubuntu" w:hAnsi="Ubuntu" w:cs="Ubuntu"/>
          <w:sz w:val="24"/>
          <w:szCs w:val="24"/>
        </w:rPr>
        <w:t xml:space="preserve"> (</w:t>
      </w:r>
      <w:hyperlink r:id="rId12">
        <w:r>
          <w:rPr>
            <w:rFonts w:ascii="Ubuntu" w:eastAsia="Ubuntu" w:hAnsi="Ubuntu" w:cs="Ubuntu"/>
            <w:color w:val="006F3E"/>
            <w:sz w:val="24"/>
            <w:szCs w:val="24"/>
          </w:rPr>
          <w:t>Ver documento</w:t>
        </w:r>
      </w:hyperlink>
      <w:r>
        <w:rPr>
          <w:rFonts w:ascii="Ubuntu" w:eastAsia="Ubuntu" w:hAnsi="Ubuntu" w:cs="Ubuntu"/>
          <w:sz w:val="24"/>
          <w:szCs w:val="24"/>
        </w:rPr>
        <w:t>)</w:t>
      </w:r>
    </w:p>
    <w:p w14:paraId="0000006E" w14:textId="77777777" w:rsidR="00CA3054" w:rsidRDefault="00930676">
      <w:pPr>
        <w:numPr>
          <w:ilvl w:val="0"/>
          <w:numId w:val="1"/>
        </w:numPr>
        <w:spacing w:line="335" w:lineRule="auto"/>
        <w:rPr>
          <w:rFonts w:ascii="Ubuntu" w:eastAsia="Ubuntu" w:hAnsi="Ubuntu" w:cs="Ubuntu"/>
          <w:b/>
          <w:sz w:val="24"/>
          <w:szCs w:val="24"/>
        </w:rPr>
      </w:pPr>
      <w:r>
        <w:rPr>
          <w:rFonts w:ascii="Ubuntu" w:eastAsia="Ubuntu" w:hAnsi="Ubuntu" w:cs="Ubuntu"/>
          <w:sz w:val="24"/>
          <w:szCs w:val="24"/>
        </w:rPr>
        <w:t xml:space="preserve">12.45-13h </w:t>
      </w:r>
      <w:r>
        <w:rPr>
          <w:rFonts w:ascii="Ubuntu" w:eastAsia="Ubuntu" w:hAnsi="Ubuntu" w:cs="Ubuntu"/>
          <w:b/>
          <w:sz w:val="24"/>
          <w:szCs w:val="24"/>
        </w:rPr>
        <w:t>Puntos Informativos.</w:t>
      </w:r>
    </w:p>
    <w:p w14:paraId="0000006F" w14:textId="77777777" w:rsidR="00CA3054" w:rsidRDefault="00930676">
      <w:pPr>
        <w:numPr>
          <w:ilvl w:val="0"/>
          <w:numId w:val="1"/>
        </w:numPr>
        <w:spacing w:line="335" w:lineRule="auto"/>
        <w:rPr>
          <w:rFonts w:ascii="Ubuntu" w:eastAsia="Ubuntu" w:hAnsi="Ubuntu" w:cs="Ubuntu"/>
          <w:sz w:val="24"/>
          <w:szCs w:val="24"/>
        </w:rPr>
      </w:pPr>
      <w:r>
        <w:rPr>
          <w:rFonts w:ascii="Ubuntu" w:eastAsia="Ubuntu" w:hAnsi="Ubuntu" w:cs="Ubuntu"/>
          <w:sz w:val="24"/>
          <w:szCs w:val="24"/>
        </w:rPr>
        <w:t xml:space="preserve">13-13.15h  </w:t>
      </w:r>
      <w:r>
        <w:rPr>
          <w:rFonts w:ascii="Ubuntu" w:eastAsia="Ubuntu" w:hAnsi="Ubuntu" w:cs="Ubuntu"/>
          <w:b/>
          <w:sz w:val="24"/>
          <w:szCs w:val="24"/>
        </w:rPr>
        <w:t>30º Aniversario REAS Red de Redes</w:t>
      </w:r>
    </w:p>
    <w:p w14:paraId="00000070" w14:textId="77777777" w:rsidR="00CA3054" w:rsidRDefault="00930676">
      <w:pPr>
        <w:numPr>
          <w:ilvl w:val="0"/>
          <w:numId w:val="1"/>
        </w:numPr>
        <w:spacing w:after="320" w:line="335" w:lineRule="auto"/>
        <w:rPr>
          <w:rFonts w:ascii="Ubuntu" w:eastAsia="Ubuntu" w:hAnsi="Ubuntu" w:cs="Ubuntu"/>
          <w:sz w:val="24"/>
          <w:szCs w:val="24"/>
        </w:rPr>
      </w:pPr>
      <w:r>
        <w:rPr>
          <w:rFonts w:ascii="Ubuntu" w:eastAsia="Ubuntu" w:hAnsi="Ubuntu" w:cs="Ubuntu"/>
          <w:sz w:val="24"/>
          <w:szCs w:val="24"/>
        </w:rPr>
        <w:t xml:space="preserve">13.15-13.30h </w:t>
      </w:r>
      <w:r>
        <w:rPr>
          <w:rFonts w:ascii="Ubuntu" w:eastAsia="Ubuntu" w:hAnsi="Ubuntu" w:cs="Ubuntu"/>
          <w:b/>
          <w:sz w:val="24"/>
          <w:szCs w:val="24"/>
        </w:rPr>
        <w:t>Ruegos y pr</w:t>
      </w:r>
      <w:r>
        <w:rPr>
          <w:rFonts w:ascii="Ubuntu" w:eastAsia="Ubuntu" w:hAnsi="Ubuntu" w:cs="Ubuntu"/>
          <w:b/>
          <w:sz w:val="24"/>
          <w:szCs w:val="24"/>
        </w:rPr>
        <w:t>eguntas.</w:t>
      </w:r>
      <w:r>
        <w:rPr>
          <w:rFonts w:ascii="Ubuntu" w:eastAsia="Ubuntu" w:hAnsi="Ubuntu" w:cs="Ubuntu"/>
          <w:b/>
          <w:sz w:val="24"/>
          <w:szCs w:val="24"/>
        </w:rPr>
        <w:tab/>
      </w:r>
    </w:p>
    <w:p w14:paraId="00000071" w14:textId="77777777" w:rsidR="00CA3054" w:rsidRDefault="00930676">
      <w:pPr>
        <w:pBdr>
          <w:top w:val="nil"/>
          <w:left w:val="nil"/>
          <w:bottom w:val="nil"/>
          <w:right w:val="nil"/>
          <w:between w:val="nil"/>
        </w:pBdr>
        <w:rPr>
          <w:rFonts w:ascii="Ubuntu" w:eastAsia="Ubuntu" w:hAnsi="Ubuntu" w:cs="Ubuntu"/>
          <w:color w:val="000000"/>
          <w:sz w:val="24"/>
          <w:szCs w:val="24"/>
        </w:rPr>
      </w:pPr>
      <w:bookmarkStart w:id="0" w:name="_heading=h.gz6rtz4x3j9f" w:colFirst="0" w:colLast="0"/>
      <w:bookmarkEnd w:id="0"/>
      <w:r>
        <w:rPr>
          <w:rFonts w:ascii="Ubuntu" w:eastAsia="Ubuntu" w:hAnsi="Ubuntu" w:cs="Ubuntu"/>
          <w:color w:val="000000"/>
          <w:sz w:val="24"/>
          <w:szCs w:val="24"/>
        </w:rPr>
        <w:t>El sistema de votación para cada uno de los puntos es a través de un cuestionario de votación de zoom que garantiza la confidencialidad.</w:t>
      </w:r>
    </w:p>
    <w:p w14:paraId="00000072" w14:textId="77777777" w:rsidR="00CA3054" w:rsidRDefault="00CA3054">
      <w:pPr>
        <w:pBdr>
          <w:top w:val="nil"/>
          <w:left w:val="nil"/>
          <w:bottom w:val="nil"/>
          <w:right w:val="nil"/>
          <w:between w:val="nil"/>
        </w:pBdr>
        <w:rPr>
          <w:rFonts w:ascii="Ubuntu" w:eastAsia="Ubuntu" w:hAnsi="Ubuntu" w:cs="Ubuntu"/>
          <w:b/>
          <w:color w:val="000000"/>
          <w:sz w:val="36"/>
          <w:szCs w:val="36"/>
        </w:rPr>
      </w:pPr>
    </w:p>
    <w:p w14:paraId="00000073" w14:textId="77777777" w:rsidR="00CA3054" w:rsidRDefault="00930676">
      <w:pPr>
        <w:pBdr>
          <w:top w:val="nil"/>
          <w:left w:val="nil"/>
          <w:bottom w:val="nil"/>
          <w:right w:val="nil"/>
          <w:between w:val="nil"/>
        </w:pBdr>
        <w:rPr>
          <w:rFonts w:ascii="Ubuntu" w:eastAsia="Ubuntu" w:hAnsi="Ubuntu" w:cs="Ubuntu"/>
          <w:color w:val="000000"/>
          <w:sz w:val="36"/>
          <w:szCs w:val="36"/>
        </w:rPr>
      </w:pPr>
      <w:r>
        <w:rPr>
          <w:rFonts w:ascii="Ubuntu" w:eastAsia="Ubuntu" w:hAnsi="Ubuntu" w:cs="Ubuntu"/>
          <w:b/>
          <w:color w:val="000000"/>
          <w:sz w:val="36"/>
          <w:szCs w:val="36"/>
        </w:rPr>
        <w:t>TEMAS TRATADOS</w:t>
      </w:r>
    </w:p>
    <w:p w14:paraId="00000074" w14:textId="77777777" w:rsidR="00CA3054" w:rsidRDefault="00CA3054">
      <w:pPr>
        <w:pBdr>
          <w:top w:val="nil"/>
          <w:left w:val="nil"/>
          <w:bottom w:val="nil"/>
          <w:right w:val="nil"/>
          <w:between w:val="nil"/>
        </w:pBdr>
        <w:rPr>
          <w:rFonts w:ascii="Ubuntu" w:eastAsia="Ubuntu" w:hAnsi="Ubuntu" w:cs="Ubuntu"/>
          <w:color w:val="000000"/>
          <w:sz w:val="24"/>
          <w:szCs w:val="24"/>
        </w:rPr>
      </w:pPr>
    </w:p>
    <w:p w14:paraId="00000075" w14:textId="77777777" w:rsidR="00CA3054" w:rsidRDefault="00930676">
      <w:pPr>
        <w:pBdr>
          <w:top w:val="nil"/>
          <w:left w:val="nil"/>
          <w:bottom w:val="nil"/>
          <w:right w:val="nil"/>
          <w:between w:val="nil"/>
        </w:pBdr>
        <w:spacing w:before="160" w:after="320"/>
        <w:rPr>
          <w:rFonts w:ascii="Ubuntu" w:eastAsia="Ubuntu" w:hAnsi="Ubuntu" w:cs="Ubuntu"/>
          <w:b/>
          <w:color w:val="006F3E"/>
          <w:sz w:val="24"/>
          <w:szCs w:val="24"/>
        </w:rPr>
      </w:pPr>
      <w:r>
        <w:rPr>
          <w:rFonts w:ascii="Ubuntu" w:eastAsia="Ubuntu" w:hAnsi="Ubuntu" w:cs="Ubuntu"/>
          <w:b/>
          <w:color w:val="006F3E"/>
          <w:sz w:val="24"/>
          <w:szCs w:val="24"/>
        </w:rPr>
        <w:t>Ronda de BIENVENIDA</w:t>
      </w:r>
    </w:p>
    <w:p w14:paraId="00000076" w14:textId="77777777" w:rsidR="00CA3054" w:rsidRDefault="00930676">
      <w:pPr>
        <w:pBdr>
          <w:top w:val="nil"/>
          <w:left w:val="nil"/>
          <w:bottom w:val="nil"/>
          <w:right w:val="nil"/>
          <w:between w:val="nil"/>
        </w:pBdr>
        <w:spacing w:before="160" w:after="320"/>
        <w:rPr>
          <w:rFonts w:ascii="Ubuntu" w:eastAsia="Ubuntu" w:hAnsi="Ubuntu" w:cs="Ubuntu"/>
          <w:color w:val="000000"/>
          <w:sz w:val="24"/>
          <w:szCs w:val="24"/>
        </w:rPr>
      </w:pPr>
      <w:r>
        <w:rPr>
          <w:rFonts w:ascii="Ubuntu" w:eastAsia="Ubuntu" w:hAnsi="Ubuntu" w:cs="Ubuntu"/>
          <w:color w:val="000000"/>
          <w:sz w:val="24"/>
          <w:szCs w:val="24"/>
        </w:rPr>
        <w:t>Bienvenida de Alfonso como presidente de REAS Red de Redes y ronda de bienvenida de las personas participantes.</w:t>
      </w:r>
    </w:p>
    <w:p w14:paraId="00000077" w14:textId="77777777" w:rsidR="00CA3054" w:rsidRDefault="00930676">
      <w:pPr>
        <w:pBdr>
          <w:top w:val="nil"/>
          <w:left w:val="nil"/>
          <w:bottom w:val="nil"/>
          <w:right w:val="nil"/>
          <w:between w:val="nil"/>
        </w:pBdr>
        <w:spacing w:before="160" w:after="320"/>
        <w:rPr>
          <w:rFonts w:ascii="Ubuntu" w:eastAsia="Ubuntu" w:hAnsi="Ubuntu" w:cs="Ubuntu"/>
          <w:b/>
          <w:color w:val="006F3E"/>
          <w:sz w:val="24"/>
          <w:szCs w:val="24"/>
        </w:rPr>
      </w:pPr>
      <w:r>
        <w:rPr>
          <w:rFonts w:ascii="Ubuntu" w:eastAsia="Ubuntu" w:hAnsi="Ubuntu" w:cs="Ubuntu"/>
          <w:b/>
          <w:color w:val="006F3E"/>
          <w:sz w:val="24"/>
          <w:szCs w:val="24"/>
        </w:rPr>
        <w:t>APROBACIÓN DEL ACTA DE LA ASAMBLEA DE DICIEMBRE DE 2024</w:t>
      </w:r>
    </w:p>
    <w:p w14:paraId="00000078" w14:textId="77777777" w:rsidR="00CA3054" w:rsidRDefault="00930676">
      <w:pPr>
        <w:pBdr>
          <w:top w:val="nil"/>
          <w:left w:val="nil"/>
          <w:bottom w:val="nil"/>
          <w:right w:val="nil"/>
          <w:between w:val="nil"/>
        </w:pBdr>
        <w:spacing w:before="160" w:after="320"/>
        <w:rPr>
          <w:rFonts w:ascii="Ubuntu" w:eastAsia="Ubuntu" w:hAnsi="Ubuntu" w:cs="Ubuntu"/>
          <w:b/>
          <w:color w:val="006F3E"/>
          <w:sz w:val="24"/>
          <w:szCs w:val="24"/>
        </w:rPr>
      </w:pPr>
      <w:r>
        <w:rPr>
          <w:color w:val="000000"/>
        </w:rPr>
        <w:t xml:space="preserve"> (</w:t>
      </w:r>
      <w:hyperlink r:id="rId13">
        <w:r>
          <w:rPr>
            <w:color w:val="006F3E"/>
          </w:rPr>
          <w:t>ver documento</w:t>
        </w:r>
      </w:hyperlink>
      <w:r>
        <w:rPr>
          <w:color w:val="000000"/>
        </w:rPr>
        <w:t>)</w:t>
      </w:r>
    </w:p>
    <w:p w14:paraId="0000007A" w14:textId="6DBF4433" w:rsidR="00CA3054" w:rsidRDefault="00930676">
      <w:pPr>
        <w:spacing w:before="160" w:after="320" w:line="335" w:lineRule="auto"/>
        <w:rPr>
          <w:b/>
        </w:rPr>
      </w:pPr>
      <w:r>
        <w:rPr>
          <w:b/>
        </w:rPr>
        <w:t>Se aprueba por unanimidad (19 votos y no 20 porque Reas Euskadi se incorporó más tarde en el punto de presentación de la memoria)</w:t>
      </w:r>
    </w:p>
    <w:p w14:paraId="5DA841F3" w14:textId="1AF6F6FF" w:rsidR="0093067D" w:rsidRDefault="0093067D">
      <w:pPr>
        <w:spacing w:before="160" w:after="320" w:line="335" w:lineRule="auto"/>
        <w:rPr>
          <w:b/>
        </w:rPr>
      </w:pPr>
    </w:p>
    <w:p w14:paraId="0F6E67CF" w14:textId="77777777" w:rsidR="0093067D" w:rsidRDefault="0093067D">
      <w:pPr>
        <w:spacing w:before="160" w:after="320" w:line="335" w:lineRule="auto"/>
        <w:rPr>
          <w:b/>
        </w:rPr>
      </w:pPr>
    </w:p>
    <w:p w14:paraId="0000007B" w14:textId="77777777" w:rsidR="00CA3054" w:rsidRDefault="00930676">
      <w:pPr>
        <w:spacing w:before="160" w:after="320" w:line="335" w:lineRule="auto"/>
        <w:rPr>
          <w:b/>
        </w:rPr>
      </w:pPr>
      <w:r>
        <w:rPr>
          <w:rFonts w:ascii="Ubuntu" w:eastAsia="Ubuntu" w:hAnsi="Ubuntu" w:cs="Ubuntu"/>
          <w:b/>
          <w:color w:val="006F3E"/>
          <w:sz w:val="24"/>
          <w:szCs w:val="24"/>
        </w:rPr>
        <w:lastRenderedPageBreak/>
        <w:t>ALTA DE NUEVAS SOCIAS</w:t>
      </w:r>
    </w:p>
    <w:p w14:paraId="0000007C" w14:textId="77777777" w:rsidR="00CA3054" w:rsidRDefault="00930676">
      <w:pPr>
        <w:numPr>
          <w:ilvl w:val="0"/>
          <w:numId w:val="2"/>
        </w:numPr>
        <w:pBdr>
          <w:top w:val="nil"/>
          <w:left w:val="nil"/>
          <w:bottom w:val="nil"/>
          <w:right w:val="nil"/>
          <w:between w:val="nil"/>
        </w:pBd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Red de Economía Solidaria de Asturias.</w:t>
      </w:r>
    </w:p>
    <w:p w14:paraId="0000007D" w14:textId="77777777" w:rsidR="00CA3054" w:rsidRDefault="00930676">
      <w:pPr>
        <w:spacing w:before="160" w:after="320" w:line="335" w:lineRule="auto"/>
      </w:pPr>
      <w:r>
        <w:t>Elena y Mª Asunción hacen una presentación de la red.</w:t>
      </w:r>
    </w:p>
    <w:p w14:paraId="0000007E" w14:textId="77777777" w:rsidR="00CA3054" w:rsidRDefault="00930676">
      <w:pPr>
        <w:spacing w:before="160" w:after="320" w:line="335" w:lineRule="auto"/>
      </w:pPr>
      <w:r>
        <w:rPr>
          <w:b/>
        </w:rPr>
        <w:t>Se aprueba su entrada por unanimidad. (19 votos y no 20 porque Reas Euskadi se incorporó más tarde en el punto de presentación de la memoria)</w:t>
      </w:r>
    </w:p>
    <w:p w14:paraId="0000007F" w14:textId="77777777" w:rsidR="00CA3054" w:rsidRDefault="00930676">
      <w:pPr>
        <w:numPr>
          <w:ilvl w:val="0"/>
          <w:numId w:val="2"/>
        </w:numPr>
        <w:pBdr>
          <w:top w:val="nil"/>
          <w:left w:val="nil"/>
          <w:bottom w:val="nil"/>
          <w:right w:val="nil"/>
          <w:between w:val="nil"/>
        </w:pBd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Carlos Rey como socio honorífico.</w:t>
      </w:r>
    </w:p>
    <w:p w14:paraId="00000080" w14:textId="77777777" w:rsidR="00CA3054" w:rsidRDefault="00930676">
      <w:pPr>
        <w:spacing w:before="160" w:after="320" w:line="335" w:lineRule="auto"/>
      </w:pPr>
      <w:r>
        <w:t>Alfonso propone a propuest</w:t>
      </w:r>
      <w:r>
        <w:t>a del Consejo Confederal hacer socio honorífico a Carlos Rey por su dedicación e implicación en la red todos estos años.</w:t>
      </w:r>
    </w:p>
    <w:p w14:paraId="00000081" w14:textId="77777777" w:rsidR="00CA3054" w:rsidRDefault="00930676">
      <w:pPr>
        <w:spacing w:before="160" w:after="320" w:line="335" w:lineRule="auto"/>
      </w:pPr>
      <w:r>
        <w:t>Se pregunta cuál es al condición de socio honorífico, se responde que por Estatutos implica que puede participar en las Asambleas con v</w:t>
      </w:r>
      <w:r>
        <w:t>oz pero sin voto.</w:t>
      </w:r>
    </w:p>
    <w:p w14:paraId="00000082" w14:textId="756CF59C" w:rsidR="00CA3054" w:rsidRDefault="00930676">
      <w:pPr>
        <w:spacing w:before="160" w:after="320" w:line="335" w:lineRule="auto"/>
        <w:rPr>
          <w:b/>
        </w:rPr>
      </w:pPr>
      <w:r>
        <w:rPr>
          <w:b/>
        </w:rPr>
        <w:t>Se aprueba su entrada por unanimidad</w:t>
      </w:r>
      <w:r>
        <w:rPr>
          <w:b/>
        </w:rPr>
        <w:t xml:space="preserve"> (19 votos y no 20 porque Reas Euskadi se incorporó más tarde en el punto de presentación de la memoria)</w:t>
      </w:r>
    </w:p>
    <w:p w14:paraId="00000083" w14:textId="77777777" w:rsidR="00CA3054" w:rsidRDefault="00930676">
      <w:pP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PRESENTACIÓN Y APROBACIÓN DE LA MEMORIA DE ACTIVIDADES DE 2024</w:t>
      </w:r>
    </w:p>
    <w:p w14:paraId="00000084" w14:textId="32652893" w:rsidR="00CA3054" w:rsidRDefault="00930676">
      <w:pPr>
        <w:spacing w:before="160" w:after="320" w:line="335" w:lineRule="auto"/>
      </w:pPr>
      <w:r>
        <w:t>(</w:t>
      </w:r>
      <w:hyperlink r:id="rId14">
        <w:r>
          <w:rPr>
            <w:color w:val="006F3E"/>
          </w:rPr>
          <w:t>Ver documento</w:t>
        </w:r>
      </w:hyperlink>
      <w:r>
        <w:t xml:space="preserve">) Alfonso realiza la presentacion de la memoria. Se comenta que se compartirá la presentación con las redes para que tengan un </w:t>
      </w:r>
      <w:r>
        <w:t>material d</w:t>
      </w:r>
      <w:r w:rsidR="0093067D">
        <w:t>e difusión de cara a</w:t>
      </w:r>
      <w:r>
        <w:t xml:space="preserve"> sus entidades. Además está pendiente la memoria 2024 con la información del trabajo realizado tanto de REAS como de sus redes socias. Se recuerda que aquellas redes que no han enviado la información que por favor lo</w:t>
      </w:r>
      <w:r>
        <w:t xml:space="preserve"> hagan.</w:t>
      </w:r>
    </w:p>
    <w:p w14:paraId="00000085" w14:textId="77777777" w:rsidR="00CA3054" w:rsidRDefault="00930676">
      <w:pPr>
        <w:spacing w:before="160" w:after="320" w:line="335" w:lineRule="auto"/>
      </w:pPr>
      <w:r>
        <w:t>Se co</w:t>
      </w:r>
      <w:r>
        <w:t xml:space="preserve">menta que en la presentación el símbolo de la flecha que pone “TOP” es para indicar aquellas actividades realizadas y que fueron priorizadas por la Asamblea en mayo de 2024. Hay dos actividade con el símbolo de flecha “SOON” que también fueron priorizadas </w:t>
      </w:r>
      <w:r>
        <w:t>y que no acabaron de realizarse en el 2024 y se seguirán ejecutando en el 2025.</w:t>
      </w:r>
    </w:p>
    <w:p w14:paraId="00000086" w14:textId="71FC51D2" w:rsidR="00CA3054" w:rsidRDefault="00930676">
      <w:pPr>
        <w:spacing w:before="160" w:after="320" w:line="335" w:lineRule="auto"/>
      </w:pPr>
      <w:r>
        <w:t>Desde XES</w:t>
      </w:r>
      <w:r w:rsidR="0093067D">
        <w:t xml:space="preserve"> PV</w:t>
      </w:r>
      <w:r>
        <w:t xml:space="preserve"> comentan que están muy contentas por el apoyo recibido durante la DANA.</w:t>
      </w:r>
    </w:p>
    <w:p w14:paraId="00000087" w14:textId="77777777" w:rsidR="00CA3054" w:rsidRDefault="00930676">
      <w:pPr>
        <w:spacing w:before="160" w:after="320" w:line="335" w:lineRule="auto"/>
      </w:pPr>
      <w:r>
        <w:t>Elena de Asturies agradece la labor de comunicación realizado.</w:t>
      </w:r>
    </w:p>
    <w:p w14:paraId="00000088" w14:textId="77777777" w:rsidR="00CA3054" w:rsidRDefault="00930676">
      <w:pPr>
        <w:spacing w:before="160" w:after="320" w:line="335" w:lineRule="auto"/>
        <w:rPr>
          <w:b/>
        </w:rPr>
      </w:pPr>
      <w:r>
        <w:rPr>
          <w:b/>
        </w:rPr>
        <w:lastRenderedPageBreak/>
        <w:t>Se aprueba por unanimidad (20 v</w:t>
      </w:r>
      <w:r>
        <w:rPr>
          <w:b/>
        </w:rPr>
        <w:t>otos)</w:t>
      </w:r>
    </w:p>
    <w:p w14:paraId="00000089" w14:textId="77777777" w:rsidR="00CA3054" w:rsidRDefault="00930676">
      <w:pPr>
        <w:spacing w:before="160" w:after="320" w:line="335" w:lineRule="auto"/>
      </w:pPr>
      <w:r>
        <w:rPr>
          <w:rFonts w:ascii="Ubuntu" w:eastAsia="Ubuntu" w:hAnsi="Ubuntu" w:cs="Ubuntu"/>
          <w:b/>
          <w:color w:val="006F3E"/>
          <w:sz w:val="24"/>
          <w:szCs w:val="24"/>
        </w:rPr>
        <w:t>PRESENTACIÓN Y APROBACIÓN DEL BALANCE DE CUENTAS 2024</w:t>
      </w:r>
    </w:p>
    <w:p w14:paraId="0000008A" w14:textId="77777777" w:rsidR="00CA3054" w:rsidRDefault="00930676">
      <w:pPr>
        <w:spacing w:before="160" w:after="320" w:line="335" w:lineRule="auto"/>
      </w:pPr>
      <w:r>
        <w:t xml:space="preserve"> (</w:t>
      </w:r>
      <w:hyperlink r:id="rId15">
        <w:r>
          <w:rPr>
            <w:color w:val="006F3E"/>
          </w:rPr>
          <w:t>Ver documento</w:t>
        </w:r>
      </w:hyperlink>
      <w:r>
        <w:t>) Luigi realiza la presentacion de las cuentas con el sopor</w:t>
      </w:r>
      <w:r>
        <w:t>te de Paula.</w:t>
      </w:r>
    </w:p>
    <w:p w14:paraId="0000008B" w14:textId="77777777" w:rsidR="00CA3054" w:rsidRDefault="00930676">
      <w:pP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PRESENTACIÓN Y APROBACIÓN DEL PRESUPUESTO 2025</w:t>
      </w:r>
    </w:p>
    <w:p w14:paraId="0000008C" w14:textId="77777777" w:rsidR="00CA3054" w:rsidRDefault="00930676">
      <w:pPr>
        <w:spacing w:before="160" w:after="320" w:line="335" w:lineRule="auto"/>
      </w:pPr>
      <w:r>
        <w:t>(</w:t>
      </w:r>
      <w:hyperlink r:id="rId16">
        <w:r>
          <w:rPr>
            <w:color w:val="006F3E"/>
          </w:rPr>
          <w:t>Ver documento</w:t>
        </w:r>
      </w:hyperlink>
      <w:r>
        <w:t>) Luigi realiza la presentacion de las cuentas con el soporte de Paula.</w:t>
      </w:r>
    </w:p>
    <w:p w14:paraId="0000008D" w14:textId="77777777" w:rsidR="00CA3054" w:rsidRDefault="00930676">
      <w:pPr>
        <w:spacing w:before="160" w:after="320" w:line="335" w:lineRule="auto"/>
      </w:pPr>
      <w:r>
        <w:t>Se pregunta sobre la evolución</w:t>
      </w:r>
      <w:r>
        <w:t xml:space="preserve"> de fondos propios. Se comparte la siguiente imagen, el año que más aumentaron los fondos fue de 2022 a 2023. </w:t>
      </w:r>
    </w:p>
    <w:p w14:paraId="0000008E" w14:textId="77777777" w:rsidR="00CA3054" w:rsidRDefault="00930676">
      <w:pPr>
        <w:spacing w:before="160" w:after="320" w:line="335" w:lineRule="auto"/>
      </w:pPr>
      <w:r>
        <w:t>Se comenta en relación al presupuesto que la bajada de subvenciones con respecto a 2024 es por que este año no tenemos la subvención del MITMA un</w:t>
      </w:r>
      <w:r>
        <w:t xml:space="preserve"> convenio que se firmó para el fortalecimiento de la red de vivienda cuando aún no estaba constituida.</w:t>
      </w:r>
    </w:p>
    <w:p w14:paraId="0000008F" w14:textId="495C0BF7" w:rsidR="00CA3054" w:rsidRDefault="00930676">
      <w:pPr>
        <w:spacing w:line="336" w:lineRule="auto"/>
      </w:pPr>
      <w:r>
        <w:t>También se recuerda que el presupuesto ha cambiado porque tenemos la</w:t>
      </w:r>
      <w:r w:rsidR="0093067D">
        <w:t xml:space="preserve"> </w:t>
      </w:r>
      <w:r>
        <w:t>confirmación de que un ingreso que esperábamos este año (a través de un contrato men</w:t>
      </w:r>
      <w:r>
        <w:t xml:space="preserve">or) para la realización de un encuentro de emprendimiento se llevará a cabo en 2026. Esto ha afectado al resultado del ejercicio en 2.240 euros menos. </w:t>
      </w:r>
    </w:p>
    <w:p w14:paraId="00000090" w14:textId="77777777" w:rsidR="00CA3054" w:rsidRDefault="00CA3054">
      <w:pPr>
        <w:spacing w:line="335" w:lineRule="auto"/>
      </w:pPr>
    </w:p>
    <w:p w14:paraId="00000091" w14:textId="77777777" w:rsidR="00CA3054" w:rsidRDefault="00930676">
      <w:pPr>
        <w:spacing w:line="336" w:lineRule="auto"/>
      </w:pPr>
      <w:r>
        <w:t xml:space="preserve">Se destaca también para este año 2025 un aumento en las jornadas de Paula y Blanca. </w:t>
      </w:r>
    </w:p>
    <w:p w14:paraId="00000092" w14:textId="77777777" w:rsidR="00CA3054" w:rsidRDefault="00CA3054">
      <w:pPr>
        <w:spacing w:line="336" w:lineRule="auto"/>
      </w:pPr>
    </w:p>
    <w:p w14:paraId="00000093" w14:textId="77777777" w:rsidR="00CA3054" w:rsidRDefault="00930676">
      <w:pPr>
        <w:spacing w:line="336" w:lineRule="auto"/>
      </w:pPr>
      <w:r>
        <w:t>Se discute la estrategia financiera a futuro, considerando posibles cambios en el ciclo económico y la necesidad de fortalecer la presencia institucional de REAS para ase</w:t>
      </w:r>
      <w:r>
        <w:t>gurar la viabilidad del proyecto a largo plazo.</w:t>
      </w:r>
    </w:p>
    <w:p w14:paraId="00000094" w14:textId="77777777" w:rsidR="00CA3054" w:rsidRDefault="00CA3054">
      <w:pPr>
        <w:spacing w:line="335" w:lineRule="auto"/>
      </w:pPr>
    </w:p>
    <w:p w14:paraId="00000095" w14:textId="77777777" w:rsidR="00CA3054" w:rsidRDefault="00930676">
      <w:pPr>
        <w:spacing w:before="160" w:after="320" w:line="335" w:lineRule="auto"/>
      </w:pPr>
      <w:r>
        <w:rPr>
          <w:noProof/>
        </w:rPr>
        <w:lastRenderedPageBreak/>
        <w:drawing>
          <wp:inline distT="0" distB="0" distL="0" distR="0">
            <wp:extent cx="5400040" cy="324866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5400040" cy="3248660"/>
                    </a:xfrm>
                    <a:prstGeom prst="rect">
                      <a:avLst/>
                    </a:prstGeom>
                    <a:ln/>
                  </pic:spPr>
                </pic:pic>
              </a:graphicData>
            </a:graphic>
          </wp:inline>
        </w:drawing>
      </w:r>
    </w:p>
    <w:p w14:paraId="00000096" w14:textId="77777777" w:rsidR="00CA3054" w:rsidRDefault="00930676">
      <w:pPr>
        <w:spacing w:before="160" w:after="320" w:line="335" w:lineRule="auto"/>
        <w:rPr>
          <w:b/>
        </w:rPr>
      </w:pPr>
      <w:r>
        <w:rPr>
          <w:b/>
        </w:rPr>
        <w:t>Tras la presentación de los dos documentos se pasa a la votación y se aprueban por unanimidad (21 votos con la red de Asturies)</w:t>
      </w:r>
    </w:p>
    <w:p w14:paraId="00000097" w14:textId="77777777" w:rsidR="00CA3054" w:rsidRDefault="00930676">
      <w:pP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PRESENTACIÓN Y APROBACIÓN DEL PLAN DE TRABAJO 2025</w:t>
      </w:r>
    </w:p>
    <w:p w14:paraId="00000098" w14:textId="77777777" w:rsidR="00CA3054" w:rsidRDefault="00930676">
      <w:pPr>
        <w:spacing w:before="160" w:after="320" w:line="335" w:lineRule="auto"/>
      </w:pPr>
      <w:r>
        <w:t>(</w:t>
      </w:r>
      <w:hyperlink r:id="rId18">
        <w:r>
          <w:rPr>
            <w:color w:val="006F3E"/>
          </w:rPr>
          <w:t>Ver documento</w:t>
        </w:r>
      </w:hyperlink>
      <w:r>
        <w:t xml:space="preserve">) </w:t>
      </w:r>
    </w:p>
    <w:p w14:paraId="00000099" w14:textId="77777777" w:rsidR="00CA3054" w:rsidRDefault="00930676">
      <w:pPr>
        <w:spacing w:before="160" w:after="320" w:line="335" w:lineRule="auto"/>
      </w:pPr>
      <w:r>
        <w:t xml:space="preserve">Se recuerda que el apartado 3.5.3. se ha modificado porque no tendrá lugar el encuentro de emprendimiento. </w:t>
      </w:r>
    </w:p>
    <w:p w14:paraId="0000009A" w14:textId="77777777" w:rsidR="00CA3054" w:rsidRDefault="00930676">
      <w:pPr>
        <w:spacing w:before="160" w:after="320" w:line="335" w:lineRule="auto"/>
      </w:pPr>
      <w:r>
        <w:t>Se pregunta por l</w:t>
      </w:r>
      <w:r>
        <w:t>a realización del Congreso de Economía Solidaria. Se comenta que es un tema pendiente desde el último Congreso de 2018, este año y en 2026 no se tiene prevista su realización pero habría que definirlo para 2027 (hay que valorar vías de financiación, etc)</w:t>
      </w:r>
    </w:p>
    <w:p w14:paraId="0000009B" w14:textId="77777777" w:rsidR="00CA3054" w:rsidRDefault="00930676">
      <w:pPr>
        <w:spacing w:before="160" w:after="320" w:line="335" w:lineRule="auto"/>
      </w:pPr>
      <w:r>
        <w:t>D</w:t>
      </w:r>
      <w:r>
        <w:t>esde la XES comentan que harán un Congreso de la ESS. Será el I Congreso impulsado por la XES y está previsto los días 17 y 18 de abril de 2026.</w:t>
      </w:r>
    </w:p>
    <w:p w14:paraId="0000009C" w14:textId="77777777" w:rsidR="00CA3054" w:rsidRDefault="00930676">
      <w:pPr>
        <w:spacing w:before="160" w:after="320" w:line="335" w:lineRule="auto"/>
        <w:rPr>
          <w:b/>
        </w:rPr>
      </w:pPr>
      <w:r>
        <w:rPr>
          <w:b/>
        </w:rPr>
        <w:t>Se aprueba por unanimidad (21 votos con la red de Asturies)</w:t>
      </w:r>
    </w:p>
    <w:p w14:paraId="0000009D" w14:textId="77777777" w:rsidR="00CA3054" w:rsidRDefault="00CA3054">
      <w:pPr>
        <w:spacing w:before="160" w:after="320" w:line="335" w:lineRule="auto"/>
        <w:rPr>
          <w:rFonts w:ascii="Ubuntu" w:eastAsia="Ubuntu" w:hAnsi="Ubuntu" w:cs="Ubuntu"/>
          <w:b/>
          <w:color w:val="006F3E"/>
          <w:sz w:val="24"/>
          <w:szCs w:val="24"/>
        </w:rPr>
      </w:pPr>
    </w:p>
    <w:p w14:paraId="0000009E" w14:textId="77777777" w:rsidR="00CA3054" w:rsidRDefault="00CA3054">
      <w:pPr>
        <w:spacing w:before="160" w:after="320" w:line="335" w:lineRule="auto"/>
        <w:rPr>
          <w:rFonts w:ascii="Ubuntu" w:eastAsia="Ubuntu" w:hAnsi="Ubuntu" w:cs="Ubuntu"/>
          <w:b/>
          <w:color w:val="006F3E"/>
          <w:sz w:val="24"/>
          <w:szCs w:val="24"/>
        </w:rPr>
      </w:pPr>
    </w:p>
    <w:p w14:paraId="0000009F" w14:textId="77777777" w:rsidR="00CA3054" w:rsidRDefault="00930676">
      <w:pP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lastRenderedPageBreak/>
        <w:t>PUNTOS INFORMATIVOS</w:t>
      </w:r>
    </w:p>
    <w:p w14:paraId="000000A0" w14:textId="77777777" w:rsidR="00CA3054" w:rsidRDefault="00930676">
      <w:pPr>
        <w:numPr>
          <w:ilvl w:val="0"/>
          <w:numId w:val="2"/>
        </w:numPr>
        <w:pBdr>
          <w:top w:val="nil"/>
          <w:left w:val="nil"/>
          <w:bottom w:val="nil"/>
          <w:right w:val="nil"/>
          <w:between w:val="nil"/>
        </w:pBd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Proceso de Protocolo de acoso</w:t>
      </w:r>
      <w:r>
        <w:rPr>
          <w:rFonts w:ascii="Ubuntu" w:eastAsia="Ubuntu" w:hAnsi="Ubuntu" w:cs="Ubuntu"/>
          <w:b/>
          <w:color w:val="006F3E"/>
          <w:sz w:val="24"/>
          <w:szCs w:val="24"/>
        </w:rPr>
        <w:t xml:space="preserve"> REAS Red de Redes</w:t>
      </w:r>
    </w:p>
    <w:p w14:paraId="000000A1" w14:textId="77777777" w:rsidR="00CA3054" w:rsidRDefault="00930676">
      <w:pPr>
        <w:spacing w:before="160" w:after="320" w:line="335" w:lineRule="auto"/>
      </w:pPr>
      <w:r>
        <w:t>Zaloa comenta que durante este año se va a realizar el protocolo de acoso, un proceso que se conciba como participativo y de tolerancia cero. El protocolo además es de obligado cumplimiento para cualquier entidad.</w:t>
      </w:r>
    </w:p>
    <w:p w14:paraId="000000A2" w14:textId="77777777" w:rsidR="00CA3054" w:rsidRDefault="00930676">
      <w:pPr>
        <w:spacing w:before="160" w:after="320" w:line="335" w:lineRule="auto"/>
      </w:pPr>
      <w:r>
        <w:t>El proceso implicará se</w:t>
      </w:r>
      <w:r>
        <w:t>siones online y el lanzamiento de un cuestionario. La sesión inspiradora será el 19 de junio de 10 a 12h en la cual se llevará a cabo una mesa redonda con la participación de REAS Euskadi y la XES que comentarán sus experiencias en torno a sus propios proc</w:t>
      </w:r>
      <w:r>
        <w:t>esos.</w:t>
      </w:r>
    </w:p>
    <w:p w14:paraId="000000A3" w14:textId="77777777" w:rsidR="00CA3054" w:rsidRDefault="00930676">
      <w:pPr>
        <w:spacing w:before="160" w:after="320" w:line="335" w:lineRule="auto"/>
      </w:pPr>
      <w:r>
        <w:t>Este proceso se pretende que sirva de inspiración y sea un proceso formativo para las redes.</w:t>
      </w:r>
    </w:p>
    <w:p w14:paraId="000000A4" w14:textId="77777777" w:rsidR="00CA3054" w:rsidRDefault="00930676">
      <w:pPr>
        <w:spacing w:before="160" w:after="320" w:line="335" w:lineRule="auto"/>
      </w:pPr>
      <w:r>
        <w:t>Se comenta además que el Plan de Igualdad (por el tamaño de REAS no es obligatorio) es una apuesta politica por la equidad y se pretende hacer para 2026 aunq</w:t>
      </w:r>
      <w:r>
        <w:t>ue la fase de diagnóstico se realice durante este año aprovechando el proceso de elaboración del protocolo.</w:t>
      </w:r>
    </w:p>
    <w:p w14:paraId="000000A5" w14:textId="77777777" w:rsidR="00CA3054" w:rsidRDefault="00930676">
      <w:pPr>
        <w:spacing w:before="160" w:after="320" w:line="335" w:lineRule="auto"/>
      </w:pPr>
      <w:r>
        <w:t xml:space="preserve">Por tanto, el horizonte temporal es aprobar el protocolo este mes de diciembre y el diagnóstico del plan de igualdad tenerlo finalizado. </w:t>
      </w:r>
    </w:p>
    <w:p w14:paraId="000000A6" w14:textId="77777777" w:rsidR="00CA3054" w:rsidRDefault="00930676">
      <w:pPr>
        <w:spacing w:before="160" w:after="320" w:line="335" w:lineRule="auto"/>
      </w:pPr>
      <w:r>
        <w:t>Se pregunta por el proceso a seguir por las entidades cuando es de obligado cumplimiento (apertura comisión negociadora, etc…) se comenta que no se va seguir exactamente ese proceso porque es muy complejo y desde REAS no tenemos esa obligatoriedad.</w:t>
      </w:r>
    </w:p>
    <w:p w14:paraId="000000A7" w14:textId="77777777" w:rsidR="00CA3054" w:rsidRDefault="00930676">
      <w:pPr>
        <w:spacing w:before="160" w:after="320" w:line="335" w:lineRule="auto"/>
      </w:pPr>
      <w:r>
        <w:t>El documento del Plan de Igualdad sí que se presentará en las subvenciones porque da puntos (aunque no esté registrado)</w:t>
      </w:r>
    </w:p>
    <w:p w14:paraId="000000A8" w14:textId="77777777" w:rsidR="00CA3054" w:rsidRDefault="00930676">
      <w:pPr>
        <w:numPr>
          <w:ilvl w:val="0"/>
          <w:numId w:val="2"/>
        </w:numPr>
        <w:pBdr>
          <w:top w:val="nil"/>
          <w:left w:val="nil"/>
          <w:bottom w:val="nil"/>
          <w:right w:val="nil"/>
          <w:between w:val="nil"/>
        </w:pBd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Realización de IDEARIA en 2026</w:t>
      </w:r>
    </w:p>
    <w:p w14:paraId="000000A9" w14:textId="77777777" w:rsidR="00CA3054" w:rsidRDefault="00930676">
      <w:pPr>
        <w:spacing w:before="160" w:after="320" w:line="335" w:lineRule="auto"/>
      </w:pPr>
      <w:r>
        <w:t xml:space="preserve">Susana presenta la candidatura de REAS Navarra para acoger el Encuentro de IDEARIA en 2026. June comenta </w:t>
      </w:r>
      <w:r>
        <w:t>que en cuanto a las fechas no saben aún pero será entre mayo y junio. Se recuerda que desde hace varias ediciones se viene centrando el encuentro en uno de los principios de la Carta de ESS. Desde Navarra en principio asumirán el principio de compromiso co</w:t>
      </w:r>
      <w:r>
        <w:t xml:space="preserve">n el entorno (el otro que queda pendiente es </w:t>
      </w:r>
      <w:r>
        <w:lastRenderedPageBreak/>
        <w:t xml:space="preserve">reparto justo de la riqueza). Comentan además que será un buen momento estratégico ya que seguramente Iruña sea la capital española de economía social en 2026. </w:t>
      </w:r>
    </w:p>
    <w:p w14:paraId="000000AA" w14:textId="77777777" w:rsidR="00CA3054" w:rsidRDefault="00930676">
      <w:pPr>
        <w:spacing w:before="160" w:after="320" w:line="335" w:lineRule="auto"/>
        <w:rPr>
          <w:rFonts w:ascii="Ubuntu" w:eastAsia="Ubuntu" w:hAnsi="Ubuntu" w:cs="Ubuntu"/>
          <w:b/>
          <w:color w:val="006F3E"/>
          <w:sz w:val="24"/>
          <w:szCs w:val="24"/>
        </w:rPr>
      </w:pPr>
      <w:r>
        <w:rPr>
          <w:rFonts w:ascii="Ubuntu" w:eastAsia="Ubuntu" w:hAnsi="Ubuntu" w:cs="Ubuntu"/>
          <w:b/>
          <w:color w:val="006F3E"/>
          <w:sz w:val="24"/>
          <w:szCs w:val="24"/>
        </w:rPr>
        <w:t>30º ANIVERSARIO DE REAS RED DE REDES</w:t>
      </w:r>
    </w:p>
    <w:p w14:paraId="14C16B0C" w14:textId="43E53AD9" w:rsidR="0093067D" w:rsidRDefault="0093067D">
      <w:pPr>
        <w:spacing w:before="160" w:after="320" w:line="335" w:lineRule="auto"/>
      </w:pPr>
      <w:r w:rsidRPr="0093067D">
        <w:t>Se comenta sobre el proceso de renovación del logo que se lleva contemplando desde hace un par de años, a propuesta de algunas redes. Finalmente, este año, se renovará la imagen corporativa y el logo, encajándose en los 30 años de la organización. Se invita a las redes a participar, tanto quienes quieran sumarse al proceso y cambiar el logo y la imagen, como quienes no quieran cambiar pero quieren participar igualmente en el proceso de la imagen nueva confederal. Se prevé su presentación en la Asamblea de diciembre.</w:t>
      </w:r>
    </w:p>
    <w:p w14:paraId="000000AC" w14:textId="77777777" w:rsidR="00CA3054" w:rsidRDefault="00930676">
      <w:pPr>
        <w:spacing w:before="160" w:after="320" w:line="335" w:lineRule="auto"/>
      </w:pPr>
      <w:r>
        <w:t xml:space="preserve">Sobre el 30º aniversario de REAS se comparte por un lado la web: </w:t>
      </w:r>
      <w:hyperlink r:id="rId19">
        <w:r>
          <w:rPr>
            <w:color w:val="0000FF"/>
            <w:u w:val="single"/>
          </w:rPr>
          <w:t>https://economiasolidaria.org/30aniversario/</w:t>
        </w:r>
      </w:hyperlink>
      <w:r>
        <w:t xml:space="preserve"> y la web de las jornadas de REAS Aragón que tendrán lugar los </w:t>
      </w:r>
      <w:r>
        <w:t xml:space="preserve">días previos: </w:t>
      </w:r>
      <w:hyperlink r:id="rId20">
        <w:r>
          <w:rPr>
            <w:color w:val="0000FF"/>
            <w:u w:val="single"/>
          </w:rPr>
          <w:t>https://reasaragon.net/30-jornadas-de-economia-solidaria-de-aragon/</w:t>
        </w:r>
      </w:hyperlink>
      <w:r>
        <w:t xml:space="preserve"> así como el dossier de patrocinios para animar a que entidades y personas puedan apoyar</w:t>
      </w:r>
      <w:r>
        <w:t xml:space="preserve"> esta jornada de celebración y en general las actividade en torno al 30º aniversario de REAS: </w:t>
      </w:r>
      <w:hyperlink r:id="rId21">
        <w:r>
          <w:rPr>
            <w:color w:val="0000FF"/>
            <w:u w:val="single"/>
          </w:rPr>
          <w:t>https://reasnet.com/intranet/w</w:t>
        </w:r>
        <w:r>
          <w:rPr>
            <w:color w:val="0000FF"/>
            <w:u w:val="single"/>
          </w:rPr>
          <w:t>p-content/uploads/bp-attachments/18770/Dossier_Colaboracion_30Aniversario_REAS.pdf</w:t>
        </w:r>
      </w:hyperlink>
      <w:r>
        <w:t xml:space="preserve"> </w:t>
      </w:r>
    </w:p>
    <w:p w14:paraId="000000AD" w14:textId="07F201B2" w:rsidR="00CA3054" w:rsidRDefault="00930676">
      <w:pPr>
        <w:spacing w:before="160" w:after="320" w:line="335" w:lineRule="auto"/>
      </w:pPr>
      <w:r>
        <w:t xml:space="preserve">Se comparte además la expo virtual con un recorrido por los principales hitos de REAS en estos 30 años para compartirlo con la Asamblea antes de su presentación formal que </w:t>
      </w:r>
      <w:r>
        <w:t>será en Zaragoza. La gente comenta de manera positiva la</w:t>
      </w:r>
      <w:sdt>
        <w:sdtPr>
          <w:tag w:val="goog_rdk_1"/>
          <w:id w:val="1921528817"/>
        </w:sdtPr>
        <w:sdtEndPr/>
        <w:sdtContent/>
      </w:sdt>
      <w:r>
        <w:t xml:space="preserve"> exposición.</w:t>
      </w:r>
    </w:p>
    <w:p w14:paraId="6A37AE74" w14:textId="0C014FD8" w:rsidR="0093067D" w:rsidRDefault="0093067D">
      <w:pPr>
        <w:spacing w:before="160" w:after="320" w:line="335" w:lineRule="auto"/>
      </w:pPr>
      <w:r w:rsidRPr="0093067D">
        <w:t>Se invita a las redes a celebrar a lo largo del año este hito del 30 aniversario, aprovechando la exposición y lo que se va a generar, como tienen contemplado ya Rioja o Anagos (información que irá en la web de aniversario también). Desde RdR se queda a disposición para contribuir en lo que sea necesario.</w:t>
      </w:r>
    </w:p>
    <w:p w14:paraId="000000AE" w14:textId="77777777" w:rsidR="00CA3054" w:rsidRDefault="00930676">
      <w:pPr>
        <w:spacing w:before="160" w:after="320" w:line="335" w:lineRule="auto"/>
      </w:pPr>
      <w:r>
        <w:t>Se agradece además a REAS Balears su apoyo y contribución a través de unaa subvención para los vídeos que se van a realizar en la jornada y la expo virtual.</w:t>
      </w:r>
    </w:p>
    <w:p w14:paraId="000000AF" w14:textId="77777777" w:rsidR="00CA3054" w:rsidRDefault="00930676">
      <w:pPr>
        <w:spacing w:before="160" w:after="320" w:line="335" w:lineRule="auto"/>
        <w:rPr>
          <w:b/>
        </w:rPr>
      </w:pPr>
      <w:r>
        <w:rPr>
          <w:rFonts w:ascii="Ubuntu" w:eastAsia="Ubuntu" w:hAnsi="Ubuntu" w:cs="Ubuntu"/>
          <w:b/>
          <w:color w:val="006F3E"/>
          <w:sz w:val="24"/>
          <w:szCs w:val="24"/>
        </w:rPr>
        <w:t>RUEGOS Y PREGUNTAS</w:t>
      </w:r>
    </w:p>
    <w:p w14:paraId="000000B0" w14:textId="77777777" w:rsidR="00CA3054" w:rsidRDefault="00930676">
      <w:pPr>
        <w:spacing w:before="160" w:after="320" w:line="335" w:lineRule="auto"/>
      </w:pPr>
      <w:r>
        <w:t xml:space="preserve">Desde </w:t>
      </w:r>
      <w:r>
        <w:t>la XES proponen apoyar a la huelga que tendrá lugar en el País Valenciá y a la que también se ha sumado XEAS PV en relación a la gestión de Mazón pero también por aprobación de los presupuestos.</w:t>
      </w:r>
    </w:p>
    <w:p w14:paraId="000000B1" w14:textId="77777777" w:rsidR="00CA3054" w:rsidRDefault="00930676">
      <w:pPr>
        <w:spacing w:before="160" w:after="320" w:line="335" w:lineRule="auto"/>
        <w:rPr>
          <w:b/>
        </w:rPr>
      </w:pPr>
      <w:r>
        <w:rPr>
          <w:b/>
        </w:rPr>
        <w:lastRenderedPageBreak/>
        <w:t>Se aprueba por unanimidad el respaldo a esta convocatoria y s</w:t>
      </w:r>
      <w:r>
        <w:rPr>
          <w:b/>
        </w:rPr>
        <w:t>e difundirá desde REAS Red de Redes. (En este punto REAS CLM ya no estaba)</w:t>
      </w:r>
    </w:p>
    <w:p w14:paraId="000000B2" w14:textId="77777777" w:rsidR="00CA3054" w:rsidRDefault="00930676">
      <w:pPr>
        <w:spacing w:after="400" w:line="420" w:lineRule="auto"/>
        <w:jc w:val="both"/>
        <w:rPr>
          <w:rFonts w:ascii="Ubuntu" w:eastAsia="Ubuntu" w:hAnsi="Ubuntu" w:cs="Ubuntu"/>
          <w:b/>
          <w:color w:val="006F3E"/>
          <w:sz w:val="36"/>
          <w:szCs w:val="36"/>
        </w:rPr>
      </w:pPr>
      <w:r>
        <w:rPr>
          <w:rFonts w:ascii="Ubuntu" w:eastAsia="Ubuntu" w:hAnsi="Ubuntu" w:cs="Ubuntu"/>
          <w:b/>
          <w:color w:val="006F3E"/>
          <w:sz w:val="36"/>
          <w:szCs w:val="36"/>
        </w:rPr>
        <w:t>Fin Asamblea 13.30H</w:t>
      </w:r>
    </w:p>
    <w:p w14:paraId="000000B3" w14:textId="77777777" w:rsidR="00CA3054" w:rsidRDefault="00CA3054">
      <w:pPr>
        <w:spacing w:after="400" w:line="420" w:lineRule="auto"/>
        <w:jc w:val="both"/>
        <w:rPr>
          <w:rFonts w:ascii="Source Sans Pro" w:eastAsia="Source Sans Pro" w:hAnsi="Source Sans Pro" w:cs="Source Sans Pro"/>
          <w:b/>
          <w:sz w:val="24"/>
          <w:szCs w:val="24"/>
        </w:rPr>
      </w:pPr>
    </w:p>
    <w:p w14:paraId="000000B4" w14:textId="77777777" w:rsidR="00CA3054" w:rsidRDefault="00CA3054"/>
    <w:sectPr w:rsidR="00CA3054">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auto"/>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F4C"/>
    <w:multiLevelType w:val="multilevel"/>
    <w:tmpl w:val="6B760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776B68"/>
    <w:multiLevelType w:val="multilevel"/>
    <w:tmpl w:val="67CA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54"/>
    <w:rsid w:val="00930676"/>
    <w:rsid w:val="0093067D"/>
    <w:rsid w:val="00CA3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E407"/>
  <w15:docId w15:val="{08278274-978C-4084-A1D0-58929E10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LO-normal">
    <w:name w:val="LO-normal"/>
    <w:qFormat/>
    <w:rsid w:val="00D748F1"/>
    <w:pPr>
      <w:suppressAutoHyphens/>
    </w:pPr>
    <w:rPr>
      <w:lang w:val="es-ES" w:eastAsia="zh-CN" w:bidi="hi-IN"/>
    </w:rPr>
  </w:style>
  <w:style w:type="table" w:styleId="Tablaconcuadrcula">
    <w:name w:val="Table Grid"/>
    <w:basedOn w:val="Tablanormal"/>
    <w:uiPriority w:val="39"/>
    <w:rsid w:val="004513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557F"/>
    <w:pPr>
      <w:ind w:left="720"/>
      <w:contextualSpacing/>
    </w:pPr>
  </w:style>
  <w:style w:type="character" w:styleId="Hipervnculo">
    <w:name w:val="Hyperlink"/>
    <w:basedOn w:val="Fuentedeprrafopredeter"/>
    <w:uiPriority w:val="99"/>
    <w:unhideWhenUsed/>
    <w:rsid w:val="00DA53E6"/>
    <w:rPr>
      <w:color w:val="0000FF" w:themeColor="hyperlink"/>
      <w:u w:val="single"/>
    </w:rPr>
  </w:style>
  <w:style w:type="character" w:styleId="Mencinsinresolver">
    <w:name w:val="Unresolved Mention"/>
    <w:basedOn w:val="Fuentedeprrafopredeter"/>
    <w:uiPriority w:val="99"/>
    <w:semiHidden/>
    <w:unhideWhenUsed/>
    <w:rsid w:val="00DA53E6"/>
    <w:rPr>
      <w:color w:val="605E5C"/>
      <w:shd w:val="clear" w:color="auto" w:fill="E1DFDD"/>
    </w:rPr>
  </w:style>
  <w:style w:type="paragraph" w:styleId="NormalWeb">
    <w:name w:val="Normal (Web)"/>
    <w:basedOn w:val="Normal"/>
    <w:uiPriority w:val="99"/>
    <w:semiHidden/>
    <w:unhideWhenUsed/>
    <w:rsid w:val="00A47364"/>
    <w:pPr>
      <w:spacing w:before="100" w:beforeAutospacing="1" w:after="100" w:afterAutospacing="1" w:line="240" w:lineRule="auto"/>
    </w:pPr>
    <w:rPr>
      <w:rFonts w:ascii="Times New Roman" w:eastAsia="Times New Roman" w:hAnsi="Times New Roman" w:cs="Times New Roman"/>
      <w:sz w:val="24"/>
      <w:szCs w:val="24"/>
      <w:lang w:val="es-E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asnet.com/intranet/wp-content/uploads/bp-attachments/18801/BORRADOR-ACTA-ASAMBLEA-REAS-RDR_DICIEMBRE-2024.pdf" TargetMode="External"/><Relationship Id="rId13" Type="http://schemas.openxmlformats.org/officeDocument/2006/relationships/hyperlink" Target="https://reasnet.com/intranet/wp-content/uploads/bp-attachments/18801/BORRADOR-ACTA-ASAMBLEA-REAS-RDR_DICIEMBRE-2024.pdf" TargetMode="External"/><Relationship Id="rId18" Type="http://schemas.openxmlformats.org/officeDocument/2006/relationships/hyperlink" Target="https://reasnet.com/intranet/wp-content/uploads/bp-attachments/18801/PLAN-TRABAJO-REAS-RDR_-2025_APROBAR-ASAMBLEA_V2.pdf" TargetMode="External"/><Relationship Id="rId3" Type="http://schemas.openxmlformats.org/officeDocument/2006/relationships/styles" Target="styles.xml"/><Relationship Id="rId21" Type="http://schemas.openxmlformats.org/officeDocument/2006/relationships/hyperlink" Target="https://reasnet.com/intranet/wp-content/uploads/bp-attachments/18770/Dossier_Colaboracion_30Aniversario_REAS.pdf" TargetMode="External"/><Relationship Id="rId7" Type="http://schemas.openxmlformats.org/officeDocument/2006/relationships/image" Target="media/image2.jpg"/><Relationship Id="rId12" Type="http://schemas.openxmlformats.org/officeDocument/2006/relationships/hyperlink" Target="https://reasnet.com/intranet/wp-content/uploads/bp-attachments/18801/PRESUPUESTO-REAS-RDR-2025_A-APROBAR-EN-ASAMBLEA_V2.pdf"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reasnet.com/intranet/wp-content/uploads/bp-attachments/18801/PRESUPUESTO-REAS-RDR-2025_A-APROBAR-EN-ASAMBLEA_V2.pdf" TargetMode="External"/><Relationship Id="rId20" Type="http://schemas.openxmlformats.org/officeDocument/2006/relationships/hyperlink" Target="https://reasaragon.net/30-jornadas-de-economia-solidaria-de-aragon/"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reasnet.com/intranet/wp-content/uploads/bp-attachments/18801/PLAN-TRABAJO-REAS-RDR_-2025_APROBAR-ASAMBLEA_V2.pdf" TargetMode="External"/><Relationship Id="rId5" Type="http://schemas.openxmlformats.org/officeDocument/2006/relationships/webSettings" Target="webSettings.xml"/><Relationship Id="rId15" Type="http://schemas.openxmlformats.org/officeDocument/2006/relationships/hyperlink" Target="https://reasnet.com/intranet/wp-content/uploads/bp-attachments/18801/BALANCE-CUENTAS-REAS-RdR-2024.pdf" TargetMode="External"/><Relationship Id="rId23" Type="http://schemas.openxmlformats.org/officeDocument/2006/relationships/theme" Target="theme/theme1.xml"/><Relationship Id="rId10" Type="http://schemas.openxmlformats.org/officeDocument/2006/relationships/hyperlink" Target="https://reasnet.com/intranet/wp-content/uploads/bp-attachments/18801/BALANCE-CUENTAS-REAS-RdR-2024.pdf" TargetMode="External"/><Relationship Id="rId19" Type="http://schemas.openxmlformats.org/officeDocument/2006/relationships/hyperlink" Target="https://economiasolidaria.org/30aniversario/" TargetMode="External"/><Relationship Id="rId4" Type="http://schemas.openxmlformats.org/officeDocument/2006/relationships/settings" Target="settings.xml"/><Relationship Id="rId9" Type="http://schemas.openxmlformats.org/officeDocument/2006/relationships/hyperlink" Target="https://reasnet.com/intranet/wp-content/uploads/bp-attachments/18801/Memoria-Actividades_REAS-RdR-2024_A-APROBAR-EN-ASAMBLEA.pdf" TargetMode="External"/><Relationship Id="rId14" Type="http://schemas.openxmlformats.org/officeDocument/2006/relationships/hyperlink" Target="https://reasnet.com/intranet/wp-content/uploads/bp-attachments/18801/Memoria-Actividades_REAS-RdR-2024_A-APROBAR-EN-ASAMBLE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HM/tunhtec6/IJJwiYjNjMEFg==">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1943</Words>
  <Characters>10692</Characters>
  <Application>Microsoft Office Word</Application>
  <DocSecurity>0</DocSecurity>
  <Lines>89</Lines>
  <Paragraphs>25</Paragraphs>
  <ScaleCrop>false</ScaleCrop>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Atienza</dc:creator>
  <cp:lastModifiedBy>Maria Atienza</cp:lastModifiedBy>
  <cp:revision>2</cp:revision>
  <dcterms:created xsi:type="dcterms:W3CDTF">2025-06-02T18:49:00Z</dcterms:created>
  <dcterms:modified xsi:type="dcterms:W3CDTF">2025-06-02T18:49:00Z</dcterms:modified>
</cp:coreProperties>
</file>